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9AE81" w14:textId="442FF998" w:rsidR="00874201" w:rsidRPr="000263E1" w:rsidRDefault="00874201" w:rsidP="00874201">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BC305F">
        <w:rPr>
          <w:rFonts w:ascii="Calibri" w:eastAsia="PMingLiU" w:hAnsi="Calibri" w:cs="Calibri"/>
          <w:sz w:val="24"/>
          <w:szCs w:val="24"/>
          <w:lang w:eastAsia="ja-JP"/>
        </w:rPr>
        <w:t>0902</w:t>
      </w:r>
    </w:p>
    <w:p w14:paraId="6E68418F" w14:textId="77777777" w:rsidR="00874201" w:rsidRPr="006E2503" w:rsidRDefault="00874201" w:rsidP="00874201">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30A7FBB8" w14:textId="77777777" w:rsidR="00874201" w:rsidRPr="002D6DD1" w:rsidRDefault="00874201" w:rsidP="00874201">
      <w:pPr>
        <w:pStyle w:val="a5"/>
        <w:rPr>
          <w:rFonts w:ascii="Calibri" w:eastAsia="PMingLiU" w:hAnsi="Calibri"/>
          <w:sz w:val="24"/>
          <w:highlight w:val="yellow"/>
          <w:lang w:val="en-GB" w:eastAsia="zh-TW"/>
        </w:rPr>
      </w:pPr>
    </w:p>
    <w:p w14:paraId="37708F18" w14:textId="3E291E4C" w:rsidR="00874201" w:rsidRPr="00F52EE4" w:rsidRDefault="00874201" w:rsidP="00874201">
      <w:pPr>
        <w:ind w:left="1985" w:hanging="1985"/>
        <w:rPr>
          <w:rFonts w:cs="Arial"/>
          <w:b/>
          <w:bCs/>
        </w:rPr>
      </w:pPr>
      <w:r w:rsidRPr="00C57C45">
        <w:rPr>
          <w:rFonts w:cs="Arial"/>
          <w:b/>
          <w:bCs/>
        </w:rPr>
        <w:t>Agenda Item:</w:t>
      </w:r>
      <w:r w:rsidRPr="00C57C45">
        <w:rPr>
          <w:rFonts w:cs="Arial"/>
          <w:b/>
          <w:bCs/>
        </w:rPr>
        <w:tab/>
      </w:r>
      <w:r>
        <w:rPr>
          <w:rFonts w:cs="Arial"/>
          <w:b/>
          <w:bCs/>
        </w:rPr>
        <w:t>8.4.5.4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90F500C" w:rsidR="00174EC2" w:rsidRDefault="0034111C" w:rsidP="007A4FCF">
      <w:pPr>
        <w:ind w:left="1985" w:hanging="1985"/>
        <w:rPr>
          <w:rFonts w:cs="Arial"/>
          <w:b/>
          <w:bCs/>
        </w:rPr>
      </w:pPr>
      <w:r w:rsidRPr="000C45FD">
        <w:rPr>
          <w:rFonts w:cs="Arial"/>
          <w:b/>
          <w:bCs/>
        </w:rPr>
        <w:t>Title:</w:t>
      </w:r>
      <w:r w:rsidRPr="000C45FD">
        <w:rPr>
          <w:rFonts w:cs="Arial"/>
          <w:b/>
          <w:bCs/>
        </w:rPr>
        <w:tab/>
      </w:r>
      <w:r w:rsidR="00874201" w:rsidRPr="00874201">
        <w:rPr>
          <w:rFonts w:cs="Arial"/>
          <w:b/>
          <w:bCs/>
        </w:rPr>
        <w:t>Discussion on NR V2X interruption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923DE9">
      <w:pPr>
        <w:pStyle w:val="1"/>
        <w:numPr>
          <w:ilvl w:val="0"/>
          <w:numId w:val="2"/>
        </w:numPr>
        <w:jc w:val="both"/>
        <w:rPr>
          <w:rFonts w:ascii="Calibri" w:hAnsi="Calibri"/>
        </w:rPr>
      </w:pPr>
      <w:r w:rsidRPr="000C45FD">
        <w:rPr>
          <w:rFonts w:ascii="Calibri" w:hAnsi="Calibri"/>
        </w:rPr>
        <w:t>Introduction</w:t>
      </w:r>
    </w:p>
    <w:p w14:paraId="2D2999BC" w14:textId="4805286D" w:rsidR="00842EE0" w:rsidRDefault="00842EE0"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w:t>
      </w:r>
      <w:r w:rsidR="001318F3">
        <w:rPr>
          <w:rFonts w:asciiTheme="minorHAnsi" w:eastAsiaTheme="minorEastAsia" w:hAnsiTheme="minorHAnsi" w:cstheme="minorBidi" w:hint="eastAsia"/>
          <w:color w:val="auto"/>
          <w:sz w:val="22"/>
          <w:szCs w:val="22"/>
        </w:rPr>
        <w:t>last</w:t>
      </w:r>
      <w:r w:rsidR="001318F3">
        <w:rPr>
          <w:rFonts w:asciiTheme="minorHAnsi" w:eastAsiaTheme="minorEastAsia" w:hAnsiTheme="minorHAnsi" w:cstheme="minorBidi"/>
          <w:color w:val="auto"/>
          <w:sz w:val="22"/>
          <w:szCs w:val="22"/>
        </w:rPr>
        <w:t xml:space="preserve"> </w:t>
      </w:r>
      <w:r w:rsidRPr="00842EE0">
        <w:rPr>
          <w:rFonts w:asciiTheme="minorHAnsi" w:eastAsiaTheme="minorEastAsia" w:hAnsiTheme="minorHAnsi" w:cstheme="minorBidi" w:hint="eastAsia"/>
          <w:color w:val="auto"/>
          <w:sz w:val="22"/>
          <w:szCs w:val="22"/>
        </w:rPr>
        <w:t>RAN</w:t>
      </w:r>
      <w:r w:rsidR="001318F3">
        <w:rPr>
          <w:rFonts w:asciiTheme="minorHAnsi" w:eastAsiaTheme="minorEastAsia" w:hAnsiTheme="minorHAnsi" w:cstheme="minorBidi"/>
          <w:color w:val="auto"/>
          <w:sz w:val="22"/>
          <w:szCs w:val="22"/>
        </w:rPr>
        <w:t>4</w:t>
      </w:r>
      <w:r w:rsidRPr="00842EE0">
        <w:rPr>
          <w:rFonts w:asciiTheme="minorHAnsi" w:eastAsiaTheme="minorEastAsia" w:hAnsiTheme="minorHAnsi" w:cstheme="minorBidi" w:hint="eastAsia"/>
          <w:color w:val="auto"/>
          <w:sz w:val="22"/>
          <w:szCs w:val="22"/>
        </w:rPr>
        <w:t xml:space="preserve"> #</w:t>
      </w:r>
      <w:r w:rsidR="001318F3">
        <w:rPr>
          <w:rFonts w:asciiTheme="minorHAnsi" w:eastAsiaTheme="minorEastAsia" w:hAnsiTheme="minorHAnsi" w:cstheme="minorBidi"/>
          <w:color w:val="auto"/>
          <w:sz w:val="22"/>
          <w:szCs w:val="22"/>
        </w:rPr>
        <w:t>92</w:t>
      </w:r>
      <w:r w:rsidRPr="00842EE0">
        <w:rPr>
          <w:rFonts w:asciiTheme="minorHAnsi" w:eastAsiaTheme="minorEastAsia" w:hAnsiTheme="minorHAnsi" w:cstheme="minorBidi" w:hint="eastAsia"/>
          <w:color w:val="auto"/>
          <w:sz w:val="22"/>
          <w:szCs w:val="22"/>
        </w:rPr>
        <w:t xml:space="preserve"> meeting, a </w:t>
      </w:r>
      <w:r w:rsidR="001318F3">
        <w:rPr>
          <w:rFonts w:asciiTheme="minorHAnsi" w:eastAsiaTheme="minorEastAsia" w:hAnsiTheme="minorHAnsi" w:cstheme="minorBidi"/>
          <w:color w:val="auto"/>
          <w:sz w:val="22"/>
          <w:szCs w:val="22"/>
        </w:rPr>
        <w:t>WF about NR V2X RRM requirement was approved. The agreements about interruption issues are listed below.</w:t>
      </w:r>
    </w:p>
    <w:tbl>
      <w:tblPr>
        <w:tblStyle w:val="af4"/>
        <w:tblW w:w="0" w:type="auto"/>
        <w:tblLook w:val="04A0" w:firstRow="1" w:lastRow="0" w:firstColumn="1" w:lastColumn="0" w:noHBand="0" w:noVBand="1"/>
      </w:tblPr>
      <w:tblGrid>
        <w:gridCol w:w="9629"/>
      </w:tblGrid>
      <w:tr w:rsidR="001318F3" w14:paraId="7BF0B40F" w14:textId="77777777" w:rsidTr="001318F3">
        <w:tc>
          <w:tcPr>
            <w:tcW w:w="9629" w:type="dxa"/>
          </w:tcPr>
          <w:p w14:paraId="73B7645A" w14:textId="77777777" w:rsidR="00963CDA" w:rsidRPr="007941F4" w:rsidRDefault="005C6F6D" w:rsidP="00923DE9">
            <w:pPr>
              <w:pStyle w:val="Default"/>
              <w:numPr>
                <w:ilvl w:val="0"/>
                <w:numId w:val="42"/>
              </w:numPr>
              <w:jc w:val="both"/>
              <w:rPr>
                <w:rFonts w:asciiTheme="minorHAnsi" w:hAnsiTheme="minorHAnsi" w:cstheme="minorHAnsi"/>
                <w:sz w:val="20"/>
              </w:rPr>
            </w:pPr>
            <w:r w:rsidRPr="007941F4">
              <w:rPr>
                <w:rFonts w:asciiTheme="minorHAnsi" w:hAnsiTheme="minorHAnsi" w:cstheme="minorHAnsi"/>
                <w:sz w:val="20"/>
              </w:rPr>
              <w:t>Interruption to SL due to NR Uu BWP switching</w:t>
            </w:r>
          </w:p>
          <w:p w14:paraId="5D91B8C5" w14:textId="77777777" w:rsidR="00963CDA" w:rsidRPr="007941F4" w:rsidRDefault="005C6F6D" w:rsidP="00923DE9">
            <w:pPr>
              <w:pStyle w:val="Default"/>
              <w:numPr>
                <w:ilvl w:val="1"/>
                <w:numId w:val="42"/>
              </w:numPr>
              <w:jc w:val="both"/>
              <w:rPr>
                <w:rFonts w:asciiTheme="minorHAnsi" w:hAnsiTheme="minorHAnsi" w:cstheme="minorHAnsi"/>
                <w:sz w:val="20"/>
              </w:rPr>
            </w:pPr>
            <w:r w:rsidRPr="007941F4">
              <w:rPr>
                <w:rFonts w:asciiTheme="minorHAnsi" w:hAnsiTheme="minorHAnsi" w:cstheme="minorHAnsi"/>
                <w:sz w:val="20"/>
                <w:lang w:val="en-GB"/>
              </w:rPr>
              <w:t>For case of NR V2X in ITS and concurrently supporting NR Uu</w:t>
            </w:r>
          </w:p>
          <w:p w14:paraId="3A6A42F2" w14:textId="77777777" w:rsidR="00963CDA" w:rsidRPr="007941F4" w:rsidRDefault="005C6F6D" w:rsidP="00923DE9">
            <w:pPr>
              <w:pStyle w:val="Default"/>
              <w:numPr>
                <w:ilvl w:val="2"/>
                <w:numId w:val="42"/>
              </w:numPr>
              <w:jc w:val="both"/>
              <w:rPr>
                <w:rFonts w:asciiTheme="minorHAnsi" w:hAnsiTheme="minorHAnsi" w:cstheme="minorHAnsi"/>
                <w:sz w:val="20"/>
              </w:rPr>
            </w:pPr>
            <w:r w:rsidRPr="007941F4">
              <w:rPr>
                <w:rFonts w:asciiTheme="minorHAnsi" w:hAnsiTheme="minorHAnsi" w:cstheme="minorHAnsi"/>
                <w:sz w:val="20"/>
                <w:lang w:val="en-GB"/>
              </w:rPr>
              <w:t>Define interruption requirements based on what operation is prioritized</w:t>
            </w:r>
          </w:p>
          <w:p w14:paraId="19970E8A" w14:textId="77777777" w:rsidR="00963CDA" w:rsidRPr="007941F4" w:rsidRDefault="005C6F6D" w:rsidP="00923DE9">
            <w:pPr>
              <w:pStyle w:val="Default"/>
              <w:numPr>
                <w:ilvl w:val="1"/>
                <w:numId w:val="42"/>
              </w:numPr>
              <w:jc w:val="both"/>
              <w:rPr>
                <w:rFonts w:asciiTheme="minorHAnsi" w:hAnsiTheme="minorHAnsi" w:cstheme="minorHAnsi"/>
                <w:sz w:val="20"/>
              </w:rPr>
            </w:pPr>
            <w:r w:rsidRPr="007941F4">
              <w:rPr>
                <w:rFonts w:asciiTheme="minorHAnsi" w:hAnsiTheme="minorHAnsi" w:cstheme="minorHAnsi"/>
                <w:sz w:val="20"/>
                <w:lang w:val="en-GB"/>
              </w:rPr>
              <w:t>For case of NR V2X in licensed band</w:t>
            </w:r>
          </w:p>
          <w:p w14:paraId="531588B1" w14:textId="77777777" w:rsidR="00963CDA" w:rsidRPr="007941F4" w:rsidRDefault="005C6F6D" w:rsidP="00923DE9">
            <w:pPr>
              <w:pStyle w:val="Default"/>
              <w:numPr>
                <w:ilvl w:val="2"/>
                <w:numId w:val="42"/>
              </w:numPr>
              <w:jc w:val="both"/>
              <w:rPr>
                <w:rFonts w:asciiTheme="minorHAnsi" w:hAnsiTheme="minorHAnsi" w:cstheme="minorHAnsi"/>
                <w:sz w:val="20"/>
              </w:rPr>
            </w:pPr>
            <w:r w:rsidRPr="007941F4">
              <w:rPr>
                <w:rFonts w:asciiTheme="minorHAnsi" w:hAnsiTheme="minorHAnsi" w:cstheme="minorHAnsi"/>
                <w:sz w:val="20"/>
              </w:rPr>
              <w:t>Study</w:t>
            </w:r>
            <w:r w:rsidRPr="007941F4">
              <w:rPr>
                <w:rFonts w:asciiTheme="minorHAnsi" w:hAnsiTheme="minorHAnsi" w:cstheme="minorHAnsi"/>
                <w:sz w:val="20"/>
                <w:lang w:val="en-GB"/>
              </w:rPr>
              <w:t xml:space="preserve"> interruption requirement based on what operation is prioritized, if the scenario is agreed in RF session</w:t>
            </w:r>
          </w:p>
          <w:p w14:paraId="7C29CFDB" w14:textId="77777777" w:rsidR="00963CDA" w:rsidRPr="007941F4" w:rsidRDefault="005C6F6D" w:rsidP="00923DE9">
            <w:pPr>
              <w:pStyle w:val="Default"/>
              <w:numPr>
                <w:ilvl w:val="0"/>
                <w:numId w:val="42"/>
              </w:numPr>
              <w:jc w:val="both"/>
              <w:rPr>
                <w:rFonts w:asciiTheme="minorHAnsi" w:hAnsiTheme="minorHAnsi" w:cstheme="minorHAnsi"/>
                <w:sz w:val="20"/>
              </w:rPr>
            </w:pPr>
            <w:r w:rsidRPr="007941F4">
              <w:rPr>
                <w:rFonts w:asciiTheme="minorHAnsi" w:hAnsiTheme="minorHAnsi" w:cstheme="minorHAnsi"/>
                <w:sz w:val="20"/>
              </w:rPr>
              <w:t>Interruption to Uu due to SL BWP configuration/reconfiguration</w:t>
            </w:r>
          </w:p>
          <w:p w14:paraId="6B17F16D" w14:textId="77777777" w:rsidR="00963CDA" w:rsidRPr="007941F4" w:rsidRDefault="005C6F6D" w:rsidP="00923DE9">
            <w:pPr>
              <w:pStyle w:val="Default"/>
              <w:numPr>
                <w:ilvl w:val="1"/>
                <w:numId w:val="42"/>
              </w:numPr>
              <w:jc w:val="both"/>
              <w:rPr>
                <w:rFonts w:asciiTheme="minorHAnsi" w:hAnsiTheme="minorHAnsi" w:cstheme="minorHAnsi"/>
                <w:sz w:val="20"/>
              </w:rPr>
            </w:pPr>
            <w:r w:rsidRPr="007941F4">
              <w:rPr>
                <w:rFonts w:asciiTheme="minorHAnsi" w:hAnsiTheme="minorHAnsi" w:cstheme="minorHAnsi"/>
                <w:sz w:val="20"/>
                <w:lang w:val="en-GB"/>
              </w:rPr>
              <w:t xml:space="preserve">The SCS/BWP change on NR SL on ITS band is not a practical case in R16, and RAN4 will not define any requirement for this impractical SCS/BWP change on NR SL on ITS band in R16. </w:t>
            </w:r>
          </w:p>
          <w:p w14:paraId="1095DFF5" w14:textId="77777777" w:rsidR="00963CDA" w:rsidRPr="007941F4" w:rsidRDefault="005C6F6D" w:rsidP="00923DE9">
            <w:pPr>
              <w:pStyle w:val="Default"/>
              <w:numPr>
                <w:ilvl w:val="2"/>
                <w:numId w:val="42"/>
              </w:numPr>
              <w:jc w:val="both"/>
              <w:rPr>
                <w:rFonts w:asciiTheme="minorHAnsi" w:hAnsiTheme="minorHAnsi" w:cstheme="minorHAnsi"/>
                <w:sz w:val="20"/>
              </w:rPr>
            </w:pPr>
            <w:r w:rsidRPr="007941F4">
              <w:rPr>
                <w:rFonts w:asciiTheme="minorHAnsi" w:hAnsiTheme="minorHAnsi" w:cstheme="minorHAnsi"/>
                <w:sz w:val="20"/>
                <w:lang w:val="en-GB"/>
              </w:rPr>
              <w:t>RAN4 send LS to inform RAN1</w:t>
            </w:r>
          </w:p>
          <w:p w14:paraId="5EED6E6E" w14:textId="77777777" w:rsidR="00963CDA" w:rsidRPr="007941F4" w:rsidRDefault="005C6F6D" w:rsidP="00923DE9">
            <w:pPr>
              <w:pStyle w:val="Default"/>
              <w:numPr>
                <w:ilvl w:val="0"/>
                <w:numId w:val="42"/>
              </w:numPr>
              <w:jc w:val="both"/>
              <w:rPr>
                <w:rFonts w:asciiTheme="minorHAnsi" w:hAnsiTheme="minorHAnsi" w:cstheme="minorHAnsi"/>
                <w:sz w:val="20"/>
              </w:rPr>
            </w:pPr>
            <w:r w:rsidRPr="007941F4">
              <w:rPr>
                <w:rFonts w:asciiTheme="minorHAnsi" w:hAnsiTheme="minorHAnsi" w:cstheme="minorHAnsi"/>
                <w:sz w:val="20"/>
              </w:rPr>
              <w:t xml:space="preserve">Study interruption when Uu BWP is different from SL BWP for NR V2X in shared licensed band </w:t>
            </w:r>
            <w:r w:rsidRPr="007941F4">
              <w:rPr>
                <w:rFonts w:asciiTheme="minorHAnsi" w:hAnsiTheme="minorHAnsi" w:cstheme="minorHAnsi"/>
                <w:sz w:val="20"/>
                <w:lang w:val="en-GB"/>
              </w:rPr>
              <w:t>if the scenario is agreed in RF session</w:t>
            </w:r>
          </w:p>
          <w:p w14:paraId="55B2517E" w14:textId="77777777" w:rsidR="00963CDA" w:rsidRPr="007941F4" w:rsidRDefault="005C6F6D" w:rsidP="00923DE9">
            <w:pPr>
              <w:pStyle w:val="Default"/>
              <w:numPr>
                <w:ilvl w:val="0"/>
                <w:numId w:val="42"/>
              </w:numPr>
              <w:jc w:val="both"/>
              <w:rPr>
                <w:rFonts w:asciiTheme="minorHAnsi" w:hAnsiTheme="minorHAnsi" w:cstheme="minorHAnsi"/>
                <w:sz w:val="20"/>
              </w:rPr>
            </w:pPr>
            <w:r w:rsidRPr="007941F4">
              <w:rPr>
                <w:rFonts w:asciiTheme="minorHAnsi" w:hAnsiTheme="minorHAnsi" w:cstheme="minorHAnsi"/>
                <w:sz w:val="20"/>
              </w:rPr>
              <w:t xml:space="preserve">When NR Uu BWP switching, and NR V2X SL BWP configuration/reconfiguration (if supported) are performed simultaneously </w:t>
            </w:r>
          </w:p>
          <w:p w14:paraId="34ED3F51" w14:textId="77777777" w:rsidR="00963CDA" w:rsidRPr="007941F4" w:rsidRDefault="005C6F6D" w:rsidP="00923DE9">
            <w:pPr>
              <w:pStyle w:val="Default"/>
              <w:numPr>
                <w:ilvl w:val="1"/>
                <w:numId w:val="42"/>
              </w:numPr>
              <w:jc w:val="both"/>
              <w:rPr>
                <w:rFonts w:asciiTheme="minorHAnsi" w:hAnsiTheme="minorHAnsi" w:cstheme="minorHAnsi"/>
                <w:sz w:val="20"/>
              </w:rPr>
            </w:pPr>
            <w:r w:rsidRPr="007941F4">
              <w:rPr>
                <w:rFonts w:asciiTheme="minorHAnsi" w:hAnsiTheme="minorHAnsi" w:cstheme="minorHAnsi"/>
                <w:sz w:val="20"/>
                <w:lang w:val="en-GB"/>
              </w:rPr>
              <w:t>Study related RRM impact and UE behaviour</w:t>
            </w:r>
          </w:p>
          <w:p w14:paraId="0CA2D986" w14:textId="77777777" w:rsidR="00963CDA" w:rsidRPr="007941F4" w:rsidRDefault="005C6F6D" w:rsidP="00923DE9">
            <w:pPr>
              <w:pStyle w:val="Default"/>
              <w:numPr>
                <w:ilvl w:val="0"/>
                <w:numId w:val="42"/>
              </w:numPr>
              <w:jc w:val="both"/>
              <w:rPr>
                <w:rFonts w:asciiTheme="minorHAnsi" w:hAnsiTheme="minorHAnsi" w:cstheme="minorHAnsi"/>
                <w:sz w:val="20"/>
              </w:rPr>
            </w:pPr>
            <w:r w:rsidRPr="007941F4">
              <w:rPr>
                <w:rFonts w:asciiTheme="minorHAnsi" w:hAnsiTheme="minorHAnsi" w:cstheme="minorHAnsi"/>
                <w:sz w:val="20"/>
              </w:rPr>
              <w:t xml:space="preserve">Not preclude other possible interruption scenario in next meeting, such as </w:t>
            </w:r>
          </w:p>
          <w:p w14:paraId="5E7FAE03" w14:textId="77777777" w:rsidR="00963CDA" w:rsidRPr="007941F4" w:rsidRDefault="005C6F6D" w:rsidP="00923DE9">
            <w:pPr>
              <w:pStyle w:val="Default"/>
              <w:numPr>
                <w:ilvl w:val="1"/>
                <w:numId w:val="42"/>
              </w:numPr>
              <w:jc w:val="both"/>
              <w:rPr>
                <w:rFonts w:asciiTheme="minorHAnsi" w:hAnsiTheme="minorHAnsi" w:cstheme="minorHAnsi"/>
                <w:sz w:val="20"/>
              </w:rPr>
            </w:pPr>
            <w:r w:rsidRPr="007941F4">
              <w:rPr>
                <w:rFonts w:asciiTheme="minorHAnsi" w:hAnsiTheme="minorHAnsi" w:cstheme="minorHAnsi"/>
                <w:sz w:val="20"/>
              </w:rPr>
              <w:t xml:space="preserve">SL UE communication </w:t>
            </w:r>
            <w:r w:rsidRPr="007941F4">
              <w:rPr>
                <w:rFonts w:asciiTheme="minorHAnsi" w:hAnsiTheme="minorHAnsi" w:cstheme="minorHAnsi"/>
                <w:sz w:val="20"/>
                <w:lang w:val="en-GB"/>
              </w:rPr>
              <w:t>initiation and termination.</w:t>
            </w:r>
          </w:p>
          <w:p w14:paraId="101E7810" w14:textId="10C4E17A" w:rsidR="001318F3" w:rsidRDefault="005C6F6D" w:rsidP="00923DE9">
            <w:pPr>
              <w:pStyle w:val="Default"/>
              <w:numPr>
                <w:ilvl w:val="1"/>
                <w:numId w:val="42"/>
              </w:numPr>
              <w:jc w:val="both"/>
              <w:rPr>
                <w:rFonts w:asciiTheme="minorHAnsi" w:eastAsiaTheme="minorEastAsia" w:hAnsiTheme="minorHAnsi" w:cstheme="minorBidi"/>
                <w:color w:val="auto"/>
                <w:sz w:val="22"/>
                <w:szCs w:val="22"/>
              </w:rPr>
            </w:pPr>
            <w:r w:rsidRPr="007941F4">
              <w:rPr>
                <w:rFonts w:asciiTheme="minorHAnsi" w:hAnsiTheme="minorHAnsi" w:cstheme="minorHAnsi"/>
                <w:sz w:val="20"/>
              </w:rPr>
              <w:t>SL-Uu inter-band or intra-band cases based on RAN1 and RAN4 RF group agreement</w:t>
            </w:r>
          </w:p>
        </w:tc>
      </w:tr>
    </w:tbl>
    <w:p w14:paraId="108B388D" w14:textId="77777777" w:rsidR="001318F3" w:rsidRDefault="001318F3" w:rsidP="00923DE9">
      <w:pPr>
        <w:pStyle w:val="Default"/>
        <w:jc w:val="both"/>
        <w:rPr>
          <w:rFonts w:asciiTheme="minorHAnsi" w:eastAsiaTheme="minorEastAsia" w:hAnsiTheme="minorHAnsi" w:cstheme="minorBidi"/>
          <w:color w:val="auto"/>
          <w:sz w:val="22"/>
          <w:szCs w:val="22"/>
        </w:rPr>
      </w:pPr>
    </w:p>
    <w:p w14:paraId="614ED4CC" w14:textId="3C30B01A" w:rsidR="00C85702" w:rsidRPr="00842EE0" w:rsidRDefault="00C85702"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we </w:t>
      </w:r>
      <w:r w:rsidR="007941F4">
        <w:rPr>
          <w:rFonts w:asciiTheme="minorHAnsi" w:eastAsiaTheme="minorEastAsia" w:hAnsiTheme="minorHAnsi" w:cstheme="minorBidi"/>
          <w:color w:val="auto"/>
          <w:sz w:val="22"/>
          <w:szCs w:val="22"/>
        </w:rPr>
        <w:t xml:space="preserve">will </w:t>
      </w:r>
      <w:r w:rsidRPr="00842EE0">
        <w:rPr>
          <w:rFonts w:asciiTheme="minorHAnsi" w:eastAsiaTheme="minorEastAsia" w:hAnsiTheme="minorHAnsi" w:cstheme="minorBidi"/>
          <w:color w:val="auto"/>
          <w:sz w:val="22"/>
          <w:szCs w:val="22"/>
        </w:rPr>
        <w:t xml:space="preserve">discuss </w:t>
      </w:r>
      <w:r w:rsidR="007941F4">
        <w:rPr>
          <w:rFonts w:asciiTheme="minorHAnsi" w:eastAsiaTheme="minorEastAsia" w:hAnsiTheme="minorHAnsi" w:cstheme="minorBidi"/>
          <w:color w:val="auto"/>
          <w:sz w:val="22"/>
          <w:szCs w:val="22"/>
        </w:rPr>
        <w:t>the interruption requirement in NR V2X RRM</w:t>
      </w:r>
      <w:r w:rsidRPr="00842EE0">
        <w:rPr>
          <w:rFonts w:asciiTheme="minorHAnsi" w:eastAsiaTheme="minorEastAsia" w:hAnsiTheme="minorHAnsi" w:cstheme="minorBidi"/>
          <w:color w:val="auto"/>
          <w:sz w:val="22"/>
          <w:szCs w:val="22"/>
        </w:rPr>
        <w:t>.</w:t>
      </w:r>
    </w:p>
    <w:p w14:paraId="487C0D5D" w14:textId="1D8A3EC2" w:rsidR="00F24EB8" w:rsidRDefault="00F24EB8" w:rsidP="00F85ED0">
      <w:pPr>
        <w:pStyle w:val="1"/>
        <w:numPr>
          <w:ilvl w:val="0"/>
          <w:numId w:val="2"/>
        </w:numPr>
        <w:rPr>
          <w:rFonts w:ascii="Calibri" w:hAnsi="Calibri"/>
        </w:rPr>
      </w:pPr>
      <w:r>
        <w:rPr>
          <w:rFonts w:ascii="Calibri" w:hAnsi="Calibri"/>
        </w:rPr>
        <w:t>Interruption</w:t>
      </w:r>
    </w:p>
    <w:p w14:paraId="0B690764" w14:textId="299995FD" w:rsidR="00C46036" w:rsidRDefault="00C46036" w:rsidP="00923DE9">
      <w:pPr>
        <w:jc w:val="both"/>
        <w:rPr>
          <w:lang w:val="en-GB" w:eastAsia="en-US"/>
        </w:rPr>
      </w:pPr>
      <w:r>
        <w:rPr>
          <w:lang w:val="en-GB" w:eastAsia="en-US"/>
        </w:rPr>
        <w:t>In NR, there are lots of discussion on interruption. Typically, the reasons of interruption are based on the following factors:</w:t>
      </w:r>
    </w:p>
    <w:p w14:paraId="6DCD613E" w14:textId="390D8C88" w:rsidR="008669C0" w:rsidRPr="00C46036" w:rsidRDefault="00BA7F5F" w:rsidP="00923DE9">
      <w:pPr>
        <w:pStyle w:val="af3"/>
        <w:numPr>
          <w:ilvl w:val="0"/>
          <w:numId w:val="36"/>
        </w:numPr>
        <w:jc w:val="both"/>
      </w:pPr>
      <w:r w:rsidRPr="00C46036">
        <w:t xml:space="preserve">Extending/reducing the bandwidth of an </w:t>
      </w:r>
      <w:r w:rsidR="006B46E3" w:rsidRPr="00C46036">
        <w:t>already</w:t>
      </w:r>
      <w:r w:rsidR="006B46E3">
        <w:t>-</w:t>
      </w:r>
      <w:r w:rsidR="006B46E3" w:rsidRPr="00C46036">
        <w:t>operati</w:t>
      </w:r>
      <w:r w:rsidR="006B46E3">
        <w:t>ng</w:t>
      </w:r>
      <w:r w:rsidR="006B46E3" w:rsidRPr="00C46036">
        <w:t xml:space="preserve"> </w:t>
      </w:r>
      <w:r w:rsidRPr="00C46036">
        <w:t xml:space="preserve">RF chain </w:t>
      </w:r>
    </w:p>
    <w:p w14:paraId="6DD09FE8" w14:textId="77777777" w:rsidR="008669C0" w:rsidRPr="00C46036" w:rsidRDefault="00BA7F5F" w:rsidP="00923DE9">
      <w:pPr>
        <w:pStyle w:val="af3"/>
        <w:numPr>
          <w:ilvl w:val="0"/>
          <w:numId w:val="36"/>
        </w:numPr>
        <w:jc w:val="both"/>
      </w:pPr>
      <w:r w:rsidRPr="00C46036">
        <w:t>Switch on/off an RF chain</w:t>
      </w:r>
    </w:p>
    <w:p w14:paraId="29CE7DE6" w14:textId="34EDF4F8" w:rsidR="00C46036" w:rsidRPr="00C46036" w:rsidRDefault="00C46036" w:rsidP="00923DE9">
      <w:pPr>
        <w:pStyle w:val="af3"/>
        <w:numPr>
          <w:ilvl w:val="0"/>
          <w:numId w:val="36"/>
        </w:numPr>
        <w:jc w:val="both"/>
        <w:rPr>
          <w:lang w:val="en-GB"/>
        </w:rPr>
      </w:pPr>
      <w:r w:rsidRPr="00C46036">
        <w:t>Changing local oscillator</w:t>
      </w:r>
    </w:p>
    <w:p w14:paraId="2D50F554" w14:textId="0B65A477" w:rsidR="00C46036" w:rsidRPr="00C46036" w:rsidRDefault="00C46036" w:rsidP="00923DE9">
      <w:pPr>
        <w:pStyle w:val="af3"/>
        <w:numPr>
          <w:ilvl w:val="0"/>
          <w:numId w:val="36"/>
        </w:numPr>
        <w:jc w:val="both"/>
        <w:rPr>
          <w:lang w:val="en-GB"/>
        </w:rPr>
      </w:pPr>
      <w:r w:rsidRPr="00C46036">
        <w:t>SCS change</w:t>
      </w:r>
      <w:r w:rsidR="00D422E3">
        <w:t xml:space="preserve"> etc.</w:t>
      </w:r>
    </w:p>
    <w:p w14:paraId="5A197429" w14:textId="253D4344" w:rsidR="00F24EB8" w:rsidRDefault="00C46036" w:rsidP="00923DE9">
      <w:pPr>
        <w:jc w:val="both"/>
        <w:rPr>
          <w:lang w:val="en-GB" w:eastAsia="en-US"/>
        </w:rPr>
      </w:pPr>
      <w:r>
        <w:rPr>
          <w:lang w:val="en-GB" w:eastAsia="en-US"/>
        </w:rPr>
        <w:t>In NR V2X, the discussion of interruption to Uu link should base on the relationship of sidelink and Uu link as follow</w:t>
      </w:r>
      <w:r w:rsidR="00F24EB8">
        <w:rPr>
          <w:lang w:val="en-GB" w:eastAsia="en-US"/>
        </w:rPr>
        <w:t>.</w:t>
      </w:r>
    </w:p>
    <w:p w14:paraId="7FCFB5F7" w14:textId="3A68F345" w:rsidR="007941F4" w:rsidRDefault="007941F4" w:rsidP="00923DE9">
      <w:pPr>
        <w:pStyle w:val="1"/>
        <w:numPr>
          <w:ilvl w:val="1"/>
          <w:numId w:val="2"/>
        </w:numPr>
        <w:jc w:val="both"/>
        <w:rPr>
          <w:rFonts w:ascii="Calibri" w:hAnsi="Calibri"/>
        </w:rPr>
      </w:pPr>
      <w:r w:rsidRPr="007941F4">
        <w:rPr>
          <w:rFonts w:ascii="Calibri" w:hAnsi="Calibri"/>
        </w:rPr>
        <w:t xml:space="preserve">Interruption to </w:t>
      </w:r>
      <w:r>
        <w:rPr>
          <w:rFonts w:ascii="Calibri" w:hAnsi="Calibri"/>
        </w:rPr>
        <w:t>SL</w:t>
      </w:r>
      <w:r w:rsidRPr="007941F4">
        <w:rPr>
          <w:rFonts w:ascii="Calibri" w:hAnsi="Calibri"/>
        </w:rPr>
        <w:t xml:space="preserve"> due to </w:t>
      </w:r>
      <w:r>
        <w:rPr>
          <w:rFonts w:ascii="Calibri" w:hAnsi="Calibri"/>
        </w:rPr>
        <w:t>Uu</w:t>
      </w:r>
    </w:p>
    <w:p w14:paraId="3B6DCDB7" w14:textId="7E79C709" w:rsidR="00923DE9" w:rsidRPr="00923DE9" w:rsidRDefault="00923DE9" w:rsidP="00923DE9">
      <w:pPr>
        <w:jc w:val="both"/>
        <w:rPr>
          <w:b/>
          <w:u w:val="single"/>
          <w:lang w:val="en-GB" w:eastAsia="en-US"/>
        </w:rPr>
      </w:pPr>
      <w:r w:rsidRPr="00923DE9">
        <w:rPr>
          <w:b/>
          <w:u w:val="single"/>
          <w:lang w:val="en-GB" w:eastAsia="en-US"/>
        </w:rPr>
        <w:t>General</w:t>
      </w:r>
    </w:p>
    <w:p w14:paraId="169A5985" w14:textId="7C1B535F" w:rsidR="007941F4" w:rsidRDefault="008275F0" w:rsidP="00923DE9">
      <w:pPr>
        <w:jc w:val="both"/>
        <w:rPr>
          <w:lang w:val="en-GB" w:eastAsia="en-US"/>
        </w:rPr>
      </w:pPr>
      <w:r>
        <w:rPr>
          <w:lang w:val="en-GB" w:eastAsia="en-US"/>
        </w:rPr>
        <w:lastRenderedPageBreak/>
        <w:t>Considering the reasons of interruption listed above, the following UE’s behaviours in Uu link will interrupt the Sidelink:</w:t>
      </w:r>
    </w:p>
    <w:p w14:paraId="6608CE86" w14:textId="668AF387" w:rsidR="008275F0" w:rsidRDefault="008275F0" w:rsidP="00923DE9">
      <w:pPr>
        <w:pStyle w:val="af3"/>
        <w:numPr>
          <w:ilvl w:val="0"/>
          <w:numId w:val="44"/>
        </w:numPr>
        <w:jc w:val="both"/>
        <w:rPr>
          <w:lang w:val="en-GB"/>
        </w:rPr>
      </w:pPr>
      <w:r>
        <w:rPr>
          <w:lang w:val="en-GB"/>
        </w:rPr>
        <w:t>PCell/PSCell transition between active and non-active during DRX</w:t>
      </w:r>
    </w:p>
    <w:p w14:paraId="15982545" w14:textId="24BE8647" w:rsidR="008275F0" w:rsidRDefault="008275F0" w:rsidP="00923DE9">
      <w:pPr>
        <w:pStyle w:val="af3"/>
        <w:numPr>
          <w:ilvl w:val="0"/>
          <w:numId w:val="44"/>
        </w:numPr>
        <w:jc w:val="both"/>
        <w:rPr>
          <w:lang w:val="en-GB"/>
        </w:rPr>
      </w:pPr>
      <w:r>
        <w:rPr>
          <w:lang w:val="en-GB"/>
        </w:rPr>
        <w:t>PCell/PSCell transition from non-DRX to DRX</w:t>
      </w:r>
    </w:p>
    <w:p w14:paraId="3F5A6EA7" w14:textId="68FA4EA6" w:rsidR="008275F0" w:rsidRDefault="008275F0" w:rsidP="00923DE9">
      <w:pPr>
        <w:pStyle w:val="af3"/>
        <w:numPr>
          <w:ilvl w:val="0"/>
          <w:numId w:val="44"/>
        </w:numPr>
        <w:jc w:val="both"/>
        <w:rPr>
          <w:lang w:val="en-GB"/>
        </w:rPr>
      </w:pPr>
      <w:r>
        <w:rPr>
          <w:lang w:val="en-GB"/>
        </w:rPr>
        <w:t>SCell is added or released</w:t>
      </w:r>
    </w:p>
    <w:p w14:paraId="7399A921" w14:textId="16DCEA56" w:rsidR="008275F0" w:rsidRDefault="008275F0" w:rsidP="00923DE9">
      <w:pPr>
        <w:pStyle w:val="af3"/>
        <w:numPr>
          <w:ilvl w:val="0"/>
          <w:numId w:val="44"/>
        </w:numPr>
        <w:jc w:val="both"/>
        <w:rPr>
          <w:lang w:val="en-GB"/>
        </w:rPr>
      </w:pPr>
      <w:r>
        <w:rPr>
          <w:lang w:val="en-GB"/>
        </w:rPr>
        <w:t>SCell is activated or deactivated</w:t>
      </w:r>
    </w:p>
    <w:p w14:paraId="7BF8E7AE" w14:textId="64682194" w:rsidR="008275F0" w:rsidRDefault="008275F0" w:rsidP="00923DE9">
      <w:pPr>
        <w:pStyle w:val="af3"/>
        <w:numPr>
          <w:ilvl w:val="0"/>
          <w:numId w:val="44"/>
        </w:numPr>
        <w:jc w:val="both"/>
        <w:rPr>
          <w:lang w:val="en-GB"/>
        </w:rPr>
      </w:pPr>
      <w:r>
        <w:rPr>
          <w:lang w:val="en-GB"/>
        </w:rPr>
        <w:t>Measurement on SCC with deactivated SCell</w:t>
      </w:r>
    </w:p>
    <w:p w14:paraId="023F7ADE" w14:textId="58595031" w:rsidR="008275F0" w:rsidRDefault="008275F0" w:rsidP="00923DE9">
      <w:pPr>
        <w:pStyle w:val="af3"/>
        <w:numPr>
          <w:ilvl w:val="0"/>
          <w:numId w:val="44"/>
        </w:numPr>
        <w:jc w:val="both"/>
        <w:rPr>
          <w:lang w:val="en-GB"/>
        </w:rPr>
      </w:pPr>
      <w:r>
        <w:rPr>
          <w:lang w:val="en-GB"/>
        </w:rPr>
        <w:t>UL carrier RRC reconfiguration</w:t>
      </w:r>
    </w:p>
    <w:p w14:paraId="3A47828D" w14:textId="756654D2" w:rsidR="008275F0" w:rsidRDefault="008275F0" w:rsidP="00923DE9">
      <w:pPr>
        <w:pStyle w:val="af3"/>
        <w:numPr>
          <w:ilvl w:val="0"/>
          <w:numId w:val="44"/>
        </w:numPr>
        <w:jc w:val="both"/>
        <w:rPr>
          <w:lang w:val="en-GB"/>
        </w:rPr>
      </w:pPr>
      <w:r>
        <w:rPr>
          <w:lang w:val="en-GB"/>
        </w:rPr>
        <w:t>Active BWP switch</w:t>
      </w:r>
    </w:p>
    <w:p w14:paraId="4013CD36" w14:textId="7F390716" w:rsidR="00923DE9" w:rsidRPr="00923DE9" w:rsidRDefault="008275F0" w:rsidP="00923DE9">
      <w:pPr>
        <w:pStyle w:val="af0"/>
        <w:jc w:val="both"/>
        <w:rPr>
          <w:i/>
          <w:sz w:val="22"/>
          <w:szCs w:val="22"/>
        </w:rPr>
      </w:pPr>
      <w:bookmarkStart w:id="0" w:name="_Ref20756630"/>
      <w:r w:rsidRPr="00923DE9">
        <w:rPr>
          <w:i/>
          <w:sz w:val="22"/>
          <w:szCs w:val="22"/>
        </w:rPr>
        <w:t xml:space="preserve">Observation </w:t>
      </w:r>
      <w:r w:rsidRPr="00923DE9">
        <w:rPr>
          <w:i/>
          <w:sz w:val="22"/>
          <w:szCs w:val="22"/>
        </w:rPr>
        <w:fldChar w:fldCharType="begin"/>
      </w:r>
      <w:r w:rsidRPr="00923DE9">
        <w:rPr>
          <w:i/>
          <w:sz w:val="22"/>
          <w:szCs w:val="22"/>
        </w:rPr>
        <w:instrText xml:space="preserve"> SEQ Observation \* ARABIC </w:instrText>
      </w:r>
      <w:r w:rsidRPr="00923DE9">
        <w:rPr>
          <w:i/>
          <w:sz w:val="22"/>
          <w:szCs w:val="22"/>
        </w:rPr>
        <w:fldChar w:fldCharType="separate"/>
      </w:r>
      <w:r w:rsidR="00B93189">
        <w:rPr>
          <w:i/>
          <w:noProof/>
          <w:sz w:val="22"/>
          <w:szCs w:val="22"/>
        </w:rPr>
        <w:t>1</w:t>
      </w:r>
      <w:r w:rsidRPr="00923DE9">
        <w:rPr>
          <w:i/>
          <w:sz w:val="22"/>
          <w:szCs w:val="22"/>
        </w:rPr>
        <w:fldChar w:fldCharType="end"/>
      </w:r>
      <w:r w:rsidR="00923DE9" w:rsidRPr="00923DE9">
        <w:rPr>
          <w:i/>
          <w:sz w:val="22"/>
          <w:szCs w:val="22"/>
        </w:rPr>
        <w:t>: Not only active BWP switch in Uu link can interrupt the Sidelink in ITS band, but the following requirements also need to be considered:</w:t>
      </w:r>
      <w:bookmarkEnd w:id="0"/>
    </w:p>
    <w:p w14:paraId="7B88545B" w14:textId="1CEB055A" w:rsidR="00923DE9" w:rsidRPr="00923DE9" w:rsidRDefault="00923DE9" w:rsidP="00923DE9">
      <w:pPr>
        <w:pStyle w:val="af3"/>
        <w:numPr>
          <w:ilvl w:val="0"/>
          <w:numId w:val="44"/>
        </w:numPr>
        <w:jc w:val="both"/>
        <w:rPr>
          <w:b/>
          <w:i/>
          <w:lang w:val="en-GB"/>
        </w:rPr>
      </w:pPr>
      <w:r w:rsidRPr="00923DE9">
        <w:rPr>
          <w:b/>
          <w:i/>
          <w:lang w:val="en-GB"/>
        </w:rPr>
        <w:t>PCell/PSCell transition between active and non-active during DRX</w:t>
      </w:r>
    </w:p>
    <w:p w14:paraId="38192131" w14:textId="77777777" w:rsidR="00923DE9" w:rsidRPr="00923DE9" w:rsidRDefault="00923DE9" w:rsidP="00923DE9">
      <w:pPr>
        <w:pStyle w:val="af3"/>
        <w:numPr>
          <w:ilvl w:val="0"/>
          <w:numId w:val="44"/>
        </w:numPr>
        <w:jc w:val="both"/>
        <w:rPr>
          <w:b/>
          <w:i/>
          <w:lang w:val="en-GB"/>
        </w:rPr>
      </w:pPr>
      <w:r w:rsidRPr="00923DE9">
        <w:rPr>
          <w:b/>
          <w:i/>
          <w:lang w:val="en-GB"/>
        </w:rPr>
        <w:t>PCell/PSCell transition from non-DRX to DRX</w:t>
      </w:r>
    </w:p>
    <w:p w14:paraId="371B31A3" w14:textId="77777777" w:rsidR="00923DE9" w:rsidRPr="00923DE9" w:rsidRDefault="00923DE9" w:rsidP="00923DE9">
      <w:pPr>
        <w:pStyle w:val="af3"/>
        <w:numPr>
          <w:ilvl w:val="0"/>
          <w:numId w:val="44"/>
        </w:numPr>
        <w:jc w:val="both"/>
        <w:rPr>
          <w:b/>
          <w:i/>
          <w:lang w:val="en-GB"/>
        </w:rPr>
      </w:pPr>
      <w:r w:rsidRPr="00923DE9">
        <w:rPr>
          <w:b/>
          <w:i/>
          <w:lang w:val="en-GB"/>
        </w:rPr>
        <w:t>SCell is added or released</w:t>
      </w:r>
    </w:p>
    <w:p w14:paraId="294C1614" w14:textId="77777777" w:rsidR="00923DE9" w:rsidRPr="00923DE9" w:rsidRDefault="00923DE9" w:rsidP="00923DE9">
      <w:pPr>
        <w:pStyle w:val="af3"/>
        <w:numPr>
          <w:ilvl w:val="0"/>
          <w:numId w:val="44"/>
        </w:numPr>
        <w:jc w:val="both"/>
        <w:rPr>
          <w:b/>
          <w:i/>
          <w:lang w:val="en-GB"/>
        </w:rPr>
      </w:pPr>
      <w:r w:rsidRPr="00923DE9">
        <w:rPr>
          <w:b/>
          <w:i/>
          <w:lang w:val="en-GB"/>
        </w:rPr>
        <w:t>SCell is activated or deactivated</w:t>
      </w:r>
    </w:p>
    <w:p w14:paraId="66F7CB44" w14:textId="77777777" w:rsidR="00923DE9" w:rsidRPr="00923DE9" w:rsidRDefault="00923DE9" w:rsidP="00923DE9">
      <w:pPr>
        <w:pStyle w:val="af3"/>
        <w:numPr>
          <w:ilvl w:val="0"/>
          <w:numId w:val="44"/>
        </w:numPr>
        <w:jc w:val="both"/>
        <w:rPr>
          <w:b/>
          <w:i/>
          <w:lang w:val="en-GB"/>
        </w:rPr>
      </w:pPr>
      <w:r w:rsidRPr="00923DE9">
        <w:rPr>
          <w:b/>
          <w:i/>
          <w:lang w:val="en-GB"/>
        </w:rPr>
        <w:t>Measurement on SCC with deactivated SCell</w:t>
      </w:r>
    </w:p>
    <w:p w14:paraId="4B3DCCEA" w14:textId="77777777" w:rsidR="00923DE9" w:rsidRPr="00923DE9" w:rsidRDefault="00923DE9" w:rsidP="00923DE9">
      <w:pPr>
        <w:pStyle w:val="af3"/>
        <w:numPr>
          <w:ilvl w:val="0"/>
          <w:numId w:val="44"/>
        </w:numPr>
        <w:jc w:val="both"/>
        <w:rPr>
          <w:b/>
          <w:i/>
          <w:lang w:val="en-GB"/>
        </w:rPr>
      </w:pPr>
      <w:r w:rsidRPr="00923DE9">
        <w:rPr>
          <w:b/>
          <w:i/>
          <w:lang w:val="en-GB"/>
        </w:rPr>
        <w:t>UL carrier RRC reconfiguration</w:t>
      </w:r>
    </w:p>
    <w:p w14:paraId="21FE3735" w14:textId="2B7A870B" w:rsidR="002272A0" w:rsidRPr="005A72A1" w:rsidRDefault="00923DE9" w:rsidP="005A72A1">
      <w:pPr>
        <w:pStyle w:val="af0"/>
        <w:jc w:val="both"/>
        <w:rPr>
          <w:b w:val="0"/>
          <w:i/>
          <w:sz w:val="22"/>
          <w:szCs w:val="22"/>
          <w:lang w:val="en-GB"/>
        </w:rPr>
      </w:pPr>
      <w:r w:rsidRPr="00923DE9">
        <w:rPr>
          <w:i/>
          <w:sz w:val="22"/>
          <w:szCs w:val="22"/>
          <w:lang w:val="en-GB"/>
        </w:rPr>
        <w:t xml:space="preserve">The interruption requirements for the above scenarios could follow the finished discussion in NR. </w:t>
      </w:r>
    </w:p>
    <w:p w14:paraId="45ED4B47" w14:textId="20D59124" w:rsidR="00923DE9" w:rsidRDefault="00923DE9" w:rsidP="00923DE9">
      <w:pPr>
        <w:jc w:val="both"/>
        <w:rPr>
          <w:b/>
          <w:u w:val="single"/>
          <w:lang w:val="en-GB" w:eastAsia="en-US"/>
        </w:rPr>
      </w:pPr>
      <w:r w:rsidRPr="00923DE9">
        <w:rPr>
          <w:b/>
          <w:u w:val="single"/>
          <w:lang w:val="en-GB" w:eastAsia="en-US"/>
        </w:rPr>
        <w:t>Active BWP switch in Uu link</w:t>
      </w:r>
    </w:p>
    <w:p w14:paraId="67C5FD65" w14:textId="1386FDCA" w:rsidR="00923DE9" w:rsidRDefault="00923DE9" w:rsidP="00923DE9">
      <w:pPr>
        <w:jc w:val="both"/>
        <w:rPr>
          <w:rFonts w:cstheme="minorHAnsi"/>
        </w:rPr>
      </w:pPr>
      <w:r w:rsidRPr="00923DE9">
        <w:rPr>
          <w:rFonts w:cstheme="minorHAnsi"/>
        </w:rPr>
        <w:t>A specific interruption scenario due to NR Uu active BWP switch is captured in the WF last time.</w:t>
      </w:r>
      <w:r>
        <w:rPr>
          <w:rFonts w:cstheme="minorHAnsi"/>
        </w:rPr>
        <w:t xml:space="preserve"> From our understanding, </w:t>
      </w:r>
      <w:r w:rsidR="00FA285C">
        <w:rPr>
          <w:rFonts w:cstheme="minorHAnsi"/>
        </w:rPr>
        <w:t xml:space="preserve">generally, </w:t>
      </w:r>
      <w:r>
        <w:rPr>
          <w:rFonts w:cstheme="minorHAnsi"/>
        </w:rPr>
        <w:t xml:space="preserve">the interruption due to active BWP switching requirement in NR R15 could be followed directly in NR V2X. </w:t>
      </w:r>
    </w:p>
    <w:p w14:paraId="39F08F8B" w14:textId="3BA86139" w:rsidR="00923DE9" w:rsidRDefault="00923DE9" w:rsidP="00923DE9">
      <w:pPr>
        <w:jc w:val="both"/>
        <w:rPr>
          <w:rFonts w:cstheme="minorHAnsi"/>
        </w:rPr>
      </w:pPr>
      <w:r>
        <w:rPr>
          <w:rFonts w:cstheme="minorHAnsi"/>
        </w:rPr>
        <w:t xml:space="preserve">One special case is that the Sidelink </w:t>
      </w:r>
      <w:r w:rsidR="00FA285C">
        <w:rPr>
          <w:rFonts w:cstheme="minorHAnsi"/>
        </w:rPr>
        <w:t>communication</w:t>
      </w:r>
      <w:r>
        <w:rPr>
          <w:rFonts w:cstheme="minorHAnsi"/>
        </w:rPr>
        <w:t xml:space="preserve"> is about public safety information. </w:t>
      </w:r>
      <w:r w:rsidR="00FA285C">
        <w:rPr>
          <w:rFonts w:cstheme="minorHAnsi"/>
        </w:rPr>
        <w:t xml:space="preserve">In this case, sidelink communication </w:t>
      </w:r>
      <w:r w:rsidR="0083604D">
        <w:rPr>
          <w:rFonts w:cstheme="minorHAnsi"/>
        </w:rPr>
        <w:t>may</w:t>
      </w:r>
      <w:r w:rsidR="00FA285C">
        <w:rPr>
          <w:rFonts w:cstheme="minorHAnsi"/>
        </w:rPr>
        <w:t xml:space="preserve"> have higher priority than active BWP switch or other Uu link behaviors.</w:t>
      </w:r>
      <w:r w:rsidR="0083604D">
        <w:rPr>
          <w:rFonts w:cstheme="minorHAnsi"/>
        </w:rPr>
        <w:t xml:space="preserve"> UE should decide whether </w:t>
      </w:r>
      <w:r w:rsidR="007B4360">
        <w:rPr>
          <w:rFonts w:cstheme="minorHAnsi"/>
        </w:rPr>
        <w:t xml:space="preserve">to </w:t>
      </w:r>
      <w:r w:rsidR="0083604D">
        <w:rPr>
          <w:rFonts w:cstheme="minorHAnsi"/>
        </w:rPr>
        <w:t xml:space="preserve">delay the active BWP RF switch in Uu link based on the priority. </w:t>
      </w:r>
      <w:r w:rsidR="007214C2">
        <w:rPr>
          <w:rFonts w:cstheme="minorHAnsi"/>
        </w:rPr>
        <w:t>This extension will have much impact to all the UE’s behavior about the interruption and delay requirements in NR Uu link. But t</w:t>
      </w:r>
      <w:r w:rsidR="0083604D">
        <w:rPr>
          <w:rFonts w:cstheme="minorHAnsi"/>
        </w:rPr>
        <w:t xml:space="preserve">he precondition on this issue is that RAN4 should </w:t>
      </w:r>
      <w:r w:rsidR="007214C2">
        <w:rPr>
          <w:rFonts w:cstheme="minorHAnsi"/>
        </w:rPr>
        <w:t xml:space="preserve">at first </w:t>
      </w:r>
      <w:r w:rsidR="0083604D">
        <w:rPr>
          <w:rFonts w:cstheme="minorHAnsi"/>
        </w:rPr>
        <w:t xml:space="preserve">discuss </w:t>
      </w:r>
      <w:r w:rsidR="007214C2">
        <w:rPr>
          <w:rFonts w:cstheme="minorHAnsi"/>
        </w:rPr>
        <w:t xml:space="preserve">whether </w:t>
      </w:r>
      <w:r w:rsidR="002130BA">
        <w:rPr>
          <w:rFonts w:cstheme="minorHAnsi"/>
        </w:rPr>
        <w:t xml:space="preserve">to </w:t>
      </w:r>
      <w:r w:rsidR="007214C2">
        <w:rPr>
          <w:rFonts w:cstheme="minorHAnsi"/>
        </w:rPr>
        <w:t xml:space="preserve">define </w:t>
      </w:r>
      <w:r w:rsidR="0083604D">
        <w:rPr>
          <w:rFonts w:cstheme="minorHAnsi"/>
        </w:rPr>
        <w:t xml:space="preserve">the priority rules for Uu link interruption and sidelink communication. </w:t>
      </w:r>
    </w:p>
    <w:p w14:paraId="6271F1E6" w14:textId="4986B4B9" w:rsidR="00FA285C" w:rsidRDefault="00FA285C" w:rsidP="00FA285C">
      <w:pPr>
        <w:jc w:val="center"/>
        <w:rPr>
          <w:rFonts w:cstheme="minorHAnsi"/>
        </w:rPr>
      </w:pPr>
      <w:r>
        <w:rPr>
          <w:rFonts w:cstheme="minorHAnsi"/>
          <w:noProof/>
        </w:rPr>
        <w:drawing>
          <wp:inline distT="0" distB="0" distL="0" distR="0" wp14:anchorId="7423743E" wp14:editId="1B381276">
            <wp:extent cx="5098249" cy="144051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0761" cy="1452523"/>
                    </a:xfrm>
                    <a:prstGeom prst="rect">
                      <a:avLst/>
                    </a:prstGeom>
                    <a:noFill/>
                  </pic:spPr>
                </pic:pic>
              </a:graphicData>
            </a:graphic>
          </wp:inline>
        </w:drawing>
      </w:r>
    </w:p>
    <w:p w14:paraId="7DFEFCB3" w14:textId="15056961" w:rsidR="0083604D" w:rsidRDefault="0083604D" w:rsidP="0083604D">
      <w:pPr>
        <w:pStyle w:val="af0"/>
        <w:jc w:val="center"/>
      </w:pPr>
      <w:r>
        <w:t xml:space="preserve">Figure </w:t>
      </w:r>
      <w:r w:rsidR="002826E3">
        <w:rPr>
          <w:noProof/>
        </w:rPr>
        <w:fldChar w:fldCharType="begin"/>
      </w:r>
      <w:r w:rsidR="002826E3">
        <w:rPr>
          <w:noProof/>
        </w:rPr>
        <w:instrText xml:space="preserve"> SEQ Figure \* ARABIC </w:instrText>
      </w:r>
      <w:r w:rsidR="002826E3">
        <w:rPr>
          <w:noProof/>
        </w:rPr>
        <w:fldChar w:fldCharType="separate"/>
      </w:r>
      <w:r w:rsidR="00B93189">
        <w:rPr>
          <w:noProof/>
        </w:rPr>
        <w:t>1</w:t>
      </w:r>
      <w:r w:rsidR="002826E3">
        <w:rPr>
          <w:noProof/>
        </w:rPr>
        <w:fldChar w:fldCharType="end"/>
      </w:r>
      <w:r>
        <w:t xml:space="preserve">. Sidelink communication is colliding with Uu link BWP </w:t>
      </w:r>
      <w:r w:rsidR="007214C2">
        <w:t xml:space="preserve">RF </w:t>
      </w:r>
      <w:r>
        <w:t>switch</w:t>
      </w:r>
    </w:p>
    <w:p w14:paraId="09DE226E" w14:textId="0DF9BC91" w:rsidR="0083604D" w:rsidRDefault="0083604D" w:rsidP="0083604D">
      <w:pPr>
        <w:pStyle w:val="af0"/>
        <w:rPr>
          <w:rFonts w:cstheme="minorHAnsi"/>
          <w:i/>
          <w:sz w:val="22"/>
        </w:rPr>
      </w:pPr>
      <w:bookmarkStart w:id="1" w:name="_Ref20756648"/>
      <w:r w:rsidRPr="0083604D">
        <w:rPr>
          <w:i/>
          <w:sz w:val="22"/>
        </w:rPr>
        <w:t xml:space="preserve">Proposal </w:t>
      </w:r>
      <w:r w:rsidRPr="0083604D">
        <w:rPr>
          <w:i/>
          <w:sz w:val="22"/>
        </w:rPr>
        <w:fldChar w:fldCharType="begin"/>
      </w:r>
      <w:r w:rsidRPr="0083604D">
        <w:rPr>
          <w:i/>
          <w:sz w:val="22"/>
        </w:rPr>
        <w:instrText xml:space="preserve"> SEQ Proposal \* ARABIC </w:instrText>
      </w:r>
      <w:r w:rsidRPr="0083604D">
        <w:rPr>
          <w:i/>
          <w:sz w:val="22"/>
        </w:rPr>
        <w:fldChar w:fldCharType="separate"/>
      </w:r>
      <w:r w:rsidR="00B93189">
        <w:rPr>
          <w:i/>
          <w:noProof/>
          <w:sz w:val="22"/>
        </w:rPr>
        <w:t>1</w:t>
      </w:r>
      <w:r w:rsidRPr="0083604D">
        <w:rPr>
          <w:i/>
          <w:sz w:val="22"/>
        </w:rPr>
        <w:fldChar w:fldCharType="end"/>
      </w:r>
      <w:r w:rsidRPr="0083604D">
        <w:rPr>
          <w:i/>
          <w:sz w:val="22"/>
        </w:rPr>
        <w:t xml:space="preserve">: Generally, </w:t>
      </w:r>
      <w:r w:rsidRPr="0083604D">
        <w:rPr>
          <w:rFonts w:cstheme="minorHAnsi"/>
          <w:i/>
          <w:sz w:val="22"/>
        </w:rPr>
        <w:t xml:space="preserve">the interruption </w:t>
      </w:r>
      <w:r w:rsidR="007214C2" w:rsidRPr="0083604D">
        <w:rPr>
          <w:rFonts w:cstheme="minorHAnsi"/>
          <w:i/>
          <w:sz w:val="22"/>
        </w:rPr>
        <w:t xml:space="preserve">requirement </w:t>
      </w:r>
      <w:r w:rsidRPr="0083604D">
        <w:rPr>
          <w:rFonts w:cstheme="minorHAnsi"/>
          <w:i/>
          <w:sz w:val="22"/>
        </w:rPr>
        <w:t>due to active BWP switching in NR R15 could be followed directly in NR V2X.</w:t>
      </w:r>
      <w:bookmarkEnd w:id="1"/>
    </w:p>
    <w:p w14:paraId="2F6E7026" w14:textId="4D59815A" w:rsidR="007214C2" w:rsidRPr="007214C2" w:rsidRDefault="007214C2" w:rsidP="007214C2">
      <w:pPr>
        <w:rPr>
          <w:b/>
          <w:i/>
          <w:szCs w:val="20"/>
          <w:lang w:val="x-none" w:eastAsia="x-none"/>
        </w:rPr>
      </w:pPr>
      <w:bookmarkStart w:id="2" w:name="_Ref20756636"/>
      <w:r w:rsidRPr="007214C2">
        <w:rPr>
          <w:b/>
          <w:i/>
          <w:szCs w:val="20"/>
          <w:lang w:val="x-none" w:eastAsia="x-none"/>
        </w:rPr>
        <w:t xml:space="preserve">Observation </w:t>
      </w:r>
      <w:r w:rsidRPr="007214C2">
        <w:rPr>
          <w:b/>
          <w:i/>
          <w:szCs w:val="20"/>
          <w:lang w:val="x-none" w:eastAsia="x-none"/>
        </w:rPr>
        <w:fldChar w:fldCharType="begin"/>
      </w:r>
      <w:r w:rsidRPr="007214C2">
        <w:rPr>
          <w:b/>
          <w:i/>
          <w:szCs w:val="20"/>
          <w:lang w:val="x-none" w:eastAsia="x-none"/>
        </w:rPr>
        <w:instrText xml:space="preserve"> SEQ Observation \* ARABIC </w:instrText>
      </w:r>
      <w:r w:rsidRPr="007214C2">
        <w:rPr>
          <w:b/>
          <w:i/>
          <w:szCs w:val="20"/>
          <w:lang w:val="x-none" w:eastAsia="x-none"/>
        </w:rPr>
        <w:fldChar w:fldCharType="separate"/>
      </w:r>
      <w:r w:rsidR="00B93189">
        <w:rPr>
          <w:b/>
          <w:i/>
          <w:noProof/>
          <w:szCs w:val="20"/>
          <w:lang w:val="x-none" w:eastAsia="x-none"/>
        </w:rPr>
        <w:t>2</w:t>
      </w:r>
      <w:r w:rsidRPr="007214C2">
        <w:rPr>
          <w:b/>
          <w:i/>
          <w:szCs w:val="20"/>
          <w:lang w:val="x-none" w:eastAsia="x-none"/>
        </w:rPr>
        <w:fldChar w:fldCharType="end"/>
      </w:r>
      <w:r w:rsidRPr="007214C2">
        <w:rPr>
          <w:b/>
          <w:i/>
          <w:szCs w:val="20"/>
          <w:lang w:val="x-none" w:eastAsia="x-none"/>
        </w:rPr>
        <w:t>: The UE’s behavior about the interruption and delay requirements in NR Uu link will have big impact once sidelink communication ha</w:t>
      </w:r>
      <w:r w:rsidR="00006214">
        <w:rPr>
          <w:b/>
          <w:i/>
          <w:szCs w:val="20"/>
          <w:lang w:val="x-none" w:eastAsia="x-none"/>
        </w:rPr>
        <w:t>s</w:t>
      </w:r>
      <w:r w:rsidRPr="007214C2">
        <w:rPr>
          <w:b/>
          <w:i/>
          <w:szCs w:val="20"/>
          <w:lang w:val="x-none" w:eastAsia="x-none"/>
        </w:rPr>
        <w:t xml:space="preserve"> higher priority than Uu link.</w:t>
      </w:r>
      <w:bookmarkEnd w:id="2"/>
    </w:p>
    <w:p w14:paraId="6DC99A07" w14:textId="63D0619B" w:rsidR="00FF759F" w:rsidRPr="00FF759F" w:rsidRDefault="007214C2" w:rsidP="00FF759F">
      <w:pPr>
        <w:pStyle w:val="af0"/>
      </w:pPr>
      <w:bookmarkStart w:id="3" w:name="_Ref20756651"/>
      <w:r w:rsidRPr="0083604D">
        <w:rPr>
          <w:i/>
          <w:sz w:val="22"/>
        </w:rPr>
        <w:lastRenderedPageBreak/>
        <w:t xml:space="preserve">Proposal </w:t>
      </w:r>
      <w:r w:rsidRPr="0083604D">
        <w:rPr>
          <w:i/>
          <w:sz w:val="22"/>
        </w:rPr>
        <w:fldChar w:fldCharType="begin"/>
      </w:r>
      <w:r w:rsidRPr="0083604D">
        <w:rPr>
          <w:i/>
          <w:sz w:val="22"/>
        </w:rPr>
        <w:instrText xml:space="preserve"> SEQ Proposal \* ARABIC </w:instrText>
      </w:r>
      <w:r w:rsidRPr="0083604D">
        <w:rPr>
          <w:i/>
          <w:sz w:val="22"/>
        </w:rPr>
        <w:fldChar w:fldCharType="separate"/>
      </w:r>
      <w:r w:rsidR="00B93189">
        <w:rPr>
          <w:i/>
          <w:noProof/>
          <w:sz w:val="22"/>
        </w:rPr>
        <w:t>2</w:t>
      </w:r>
      <w:r w:rsidRPr="0083604D">
        <w:rPr>
          <w:i/>
          <w:sz w:val="22"/>
        </w:rPr>
        <w:fldChar w:fldCharType="end"/>
      </w:r>
      <w:r w:rsidRPr="0083604D">
        <w:rPr>
          <w:i/>
          <w:sz w:val="22"/>
        </w:rPr>
        <w:t>:</w:t>
      </w:r>
      <w:r w:rsidRPr="007214C2">
        <w:rPr>
          <w:i/>
          <w:sz w:val="22"/>
        </w:rPr>
        <w:t xml:space="preserve"> RAN4 should discuss whether </w:t>
      </w:r>
      <w:r w:rsidR="002E392B">
        <w:rPr>
          <w:i/>
          <w:sz w:val="22"/>
        </w:rPr>
        <w:t xml:space="preserve">to </w:t>
      </w:r>
      <w:r w:rsidRPr="007214C2">
        <w:rPr>
          <w:i/>
          <w:sz w:val="22"/>
        </w:rPr>
        <w:t>define the priority rules for Uu link interruption and sidelink communication</w:t>
      </w:r>
      <w:r>
        <w:rPr>
          <w:i/>
          <w:sz w:val="22"/>
        </w:rPr>
        <w:t>.</w:t>
      </w:r>
      <w:bookmarkEnd w:id="3"/>
    </w:p>
    <w:p w14:paraId="32E0ABB0" w14:textId="30EA3771" w:rsidR="007941F4" w:rsidRPr="007941F4" w:rsidRDefault="007941F4" w:rsidP="00923DE9">
      <w:pPr>
        <w:pStyle w:val="1"/>
        <w:numPr>
          <w:ilvl w:val="1"/>
          <w:numId w:val="2"/>
        </w:numPr>
        <w:jc w:val="both"/>
        <w:rPr>
          <w:rFonts w:ascii="Calibri" w:hAnsi="Calibri"/>
        </w:rPr>
      </w:pPr>
      <w:r w:rsidRPr="007941F4">
        <w:rPr>
          <w:rFonts w:ascii="Calibri" w:hAnsi="Calibri"/>
        </w:rPr>
        <w:t>Interruption to Uu due to SL</w:t>
      </w:r>
    </w:p>
    <w:p w14:paraId="72EEA919" w14:textId="7BD280BB" w:rsidR="00E26CFA" w:rsidRDefault="00174814" w:rsidP="006E3FB1">
      <w:pPr>
        <w:jc w:val="both"/>
        <w:rPr>
          <w:lang w:val="en-GB"/>
        </w:rPr>
      </w:pPr>
      <w:r>
        <w:rPr>
          <w:lang w:val="en-GB"/>
        </w:rPr>
        <w:t>I</w:t>
      </w:r>
      <w:r w:rsidR="00E26CFA">
        <w:rPr>
          <w:lang w:val="en-GB"/>
        </w:rPr>
        <w:t>nterruption</w:t>
      </w:r>
      <w:r>
        <w:rPr>
          <w:lang w:val="en-GB"/>
        </w:rPr>
        <w:t>s</w:t>
      </w:r>
      <w:r w:rsidR="00E26CFA">
        <w:rPr>
          <w:lang w:val="en-GB"/>
        </w:rPr>
        <w:t xml:space="preserve"> for all activated serving cells within the same FR could happen during the RRC reconfiguration procedure when sidelink </w:t>
      </w:r>
      <w:r w:rsidR="00EE0002" w:rsidRPr="00EE0002">
        <w:t xml:space="preserve">communication </w:t>
      </w:r>
      <w:r>
        <w:t>initiates</w:t>
      </w:r>
      <w:r w:rsidR="00EE0002" w:rsidRPr="00EE0002">
        <w:rPr>
          <w:lang w:val="en-GB"/>
        </w:rPr>
        <w:t xml:space="preserve"> and </w:t>
      </w:r>
      <w:r>
        <w:rPr>
          <w:lang w:val="en-GB"/>
        </w:rPr>
        <w:t>terminates</w:t>
      </w:r>
      <w:r w:rsidR="00E26CFA">
        <w:rPr>
          <w:lang w:val="en-GB"/>
        </w:rPr>
        <w:t xml:space="preserve">. This interruption requirement could </w:t>
      </w:r>
      <w:r w:rsidR="0066682B">
        <w:rPr>
          <w:lang w:val="en-GB"/>
        </w:rPr>
        <w:t>follow</w:t>
      </w:r>
      <w:r w:rsidR="00E26CFA">
        <w:rPr>
          <w:lang w:val="en-GB"/>
        </w:rPr>
        <w:t xml:space="preserve"> the agreed UL carrier RRC </w:t>
      </w:r>
      <w:r w:rsidR="009E3FA9">
        <w:rPr>
          <w:lang w:val="en-GB"/>
        </w:rPr>
        <w:t>reconfiguration in NR as follow.</w:t>
      </w:r>
    </w:p>
    <w:p w14:paraId="34EE4997" w14:textId="55A172E1" w:rsidR="009E3FA9" w:rsidRDefault="009E3FA9" w:rsidP="00923DE9">
      <w:pPr>
        <w:jc w:val="both"/>
        <w:rPr>
          <w:lang w:val="en-GB" w:eastAsia="en-US"/>
        </w:rPr>
      </w:pPr>
      <w:bookmarkStart w:id="4" w:name="_Ref16068341"/>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B93189">
        <w:rPr>
          <w:b/>
          <w:i/>
          <w:noProof/>
          <w:szCs w:val="20"/>
          <w:lang w:eastAsia="x-none"/>
        </w:rPr>
        <w:t>3</w:t>
      </w:r>
      <w:r w:rsidRPr="006C703E">
        <w:rPr>
          <w:b/>
          <w:i/>
          <w:szCs w:val="20"/>
          <w:lang w:eastAsia="x-none"/>
        </w:rPr>
        <w:fldChar w:fldCharType="end"/>
      </w:r>
      <w:r w:rsidRPr="006C703E">
        <w:rPr>
          <w:b/>
          <w:i/>
          <w:szCs w:val="20"/>
          <w:lang w:eastAsia="x-none"/>
        </w:rPr>
        <w:t>:</w:t>
      </w:r>
      <w:r>
        <w:rPr>
          <w:b/>
          <w:i/>
          <w:szCs w:val="20"/>
          <w:lang w:eastAsia="x-none"/>
        </w:rPr>
        <w:t xml:space="preserve"> The interruption to Uu link due to RRC reconfiguration </w:t>
      </w:r>
      <w:r w:rsidR="00EE0002">
        <w:rPr>
          <w:b/>
          <w:i/>
          <w:szCs w:val="20"/>
          <w:lang w:eastAsia="x-none"/>
        </w:rPr>
        <w:t>for</w:t>
      </w:r>
      <w:r w:rsidR="00EE0002" w:rsidRPr="00EE0002">
        <w:rPr>
          <w:b/>
          <w:i/>
          <w:szCs w:val="20"/>
          <w:lang w:eastAsia="x-none"/>
        </w:rPr>
        <w:t xml:space="preserve"> initiation and termination</w:t>
      </w:r>
      <w:r w:rsidR="00EE0002">
        <w:rPr>
          <w:b/>
          <w:i/>
          <w:szCs w:val="20"/>
          <w:lang w:eastAsia="x-none"/>
        </w:rPr>
        <w:t xml:space="preserve"> </w:t>
      </w:r>
      <w:r w:rsidR="005C6997">
        <w:rPr>
          <w:b/>
          <w:i/>
          <w:szCs w:val="20"/>
          <w:lang w:eastAsia="x-none"/>
        </w:rPr>
        <w:t xml:space="preserve">of </w:t>
      </w:r>
      <w:r w:rsidR="00EE0002">
        <w:rPr>
          <w:b/>
          <w:i/>
          <w:szCs w:val="20"/>
          <w:lang w:eastAsia="x-none"/>
        </w:rPr>
        <w:t xml:space="preserve">sidelink communication </w:t>
      </w:r>
      <w:r>
        <w:rPr>
          <w:b/>
          <w:i/>
          <w:szCs w:val="20"/>
          <w:lang w:eastAsia="x-none"/>
        </w:rPr>
        <w:t>is as follow.</w:t>
      </w:r>
      <w:bookmarkEnd w:id="4"/>
    </w:p>
    <w:p w14:paraId="557594A7" w14:textId="0EA09045" w:rsidR="009E3FA9" w:rsidRPr="009E3FA9" w:rsidRDefault="00E74BA3" w:rsidP="00E74BA3">
      <w:pPr>
        <w:pStyle w:val="af0"/>
        <w:jc w:val="center"/>
        <w:rPr>
          <w:b w:val="0"/>
          <w:i/>
          <w:lang w:val="en-GB" w:eastAsia="en-US"/>
        </w:rPr>
      </w:pPr>
      <w:r w:rsidRPr="00E74BA3">
        <w:rPr>
          <w:i/>
          <w:lang w:val="en-GB" w:eastAsia="en-US"/>
        </w:rPr>
        <w:t xml:space="preserve">Table </w:t>
      </w:r>
      <w:r w:rsidRPr="00E74BA3">
        <w:rPr>
          <w:i/>
          <w:lang w:val="en-GB" w:eastAsia="en-US"/>
        </w:rPr>
        <w:fldChar w:fldCharType="begin"/>
      </w:r>
      <w:r w:rsidRPr="00E74BA3">
        <w:rPr>
          <w:i/>
          <w:lang w:val="en-GB" w:eastAsia="en-US"/>
        </w:rPr>
        <w:instrText xml:space="preserve"> SEQ Table \* ARABIC </w:instrText>
      </w:r>
      <w:r w:rsidRPr="00E74BA3">
        <w:rPr>
          <w:i/>
          <w:lang w:val="en-GB" w:eastAsia="en-US"/>
        </w:rPr>
        <w:fldChar w:fldCharType="separate"/>
      </w:r>
      <w:r w:rsidR="00B93189">
        <w:rPr>
          <w:i/>
          <w:noProof/>
          <w:lang w:val="en-GB" w:eastAsia="en-US"/>
        </w:rPr>
        <w:t>1</w:t>
      </w:r>
      <w:r w:rsidRPr="00E74BA3">
        <w:rPr>
          <w:i/>
          <w:lang w:val="en-GB" w:eastAsia="en-US"/>
        </w:rPr>
        <w:fldChar w:fldCharType="end"/>
      </w:r>
      <w:r w:rsidRPr="00E74BA3">
        <w:rPr>
          <w:i/>
          <w:lang w:val="en-GB" w:eastAsia="en-US"/>
        </w:rPr>
        <w:t>.</w:t>
      </w:r>
      <w:r>
        <w:t xml:space="preserve"> </w:t>
      </w:r>
      <w:r w:rsidR="009E3FA9" w:rsidRPr="009E3FA9">
        <w:rPr>
          <w:i/>
          <w:lang w:val="en-GB" w:eastAsia="en-US"/>
        </w:rPr>
        <w:t xml:space="preserve">Interruption </w:t>
      </w:r>
      <w:r w:rsidR="004F1F25">
        <w:rPr>
          <w:i/>
          <w:lang w:val="en-GB" w:eastAsia="en-US"/>
        </w:rPr>
        <w:t xml:space="preserve">at RRC reconfiguration </w:t>
      </w:r>
      <w:r w:rsidR="004F1F25" w:rsidRPr="004F1F25">
        <w:rPr>
          <w:i/>
          <w:lang w:val="en-GB" w:eastAsia="en-US"/>
        </w:rPr>
        <w:t xml:space="preserve">for initiation and termination </w:t>
      </w:r>
      <w:r w:rsidR="00DB2FD1">
        <w:rPr>
          <w:i/>
          <w:lang w:val="en-GB" w:eastAsia="en-US"/>
        </w:rPr>
        <w:t xml:space="preserve">of </w:t>
      </w:r>
      <w:r w:rsidR="004F1F25" w:rsidRPr="004F1F25">
        <w:rPr>
          <w:i/>
          <w:lang w:val="en-GB" w:eastAsia="en-US"/>
        </w:rPr>
        <w:t>sidelink communication</w:t>
      </w:r>
      <w:r w:rsidR="004F1F25">
        <w:rPr>
          <w:i/>
          <w:lang w:val="en-GB" w:eastAsia="en-US"/>
        </w:rPr>
        <w:t>(</w:t>
      </w:r>
      <w:r w:rsidR="009E3FA9" w:rsidRPr="009E3FA9">
        <w:rPr>
          <w:i/>
          <w:lang w:val="en-GB" w:eastAsia="en-US"/>
        </w:rPr>
        <w:t>EN-DC/NE-DC</w:t>
      </w:r>
      <w:r w:rsidR="004F1F25">
        <w:rPr>
          <w:i/>
          <w:lang w:val="en-GB"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E3FA9" w:rsidRPr="003445FB" w14:paraId="5A93F35E" w14:textId="77777777" w:rsidTr="00A02AC0">
        <w:trPr>
          <w:trHeight w:val="140"/>
          <w:jc w:val="center"/>
        </w:trPr>
        <w:tc>
          <w:tcPr>
            <w:tcW w:w="852" w:type="dxa"/>
            <w:vMerge w:val="restart"/>
            <w:shd w:val="clear" w:color="auto" w:fill="auto"/>
            <w:vAlign w:val="center"/>
          </w:tcPr>
          <w:p w14:paraId="4F3FFF3E" w14:textId="77777777" w:rsidR="009E3FA9" w:rsidRPr="003445FB" w:rsidRDefault="009E3FA9" w:rsidP="00923DE9">
            <w:pPr>
              <w:pStyle w:val="TAH"/>
              <w:spacing w:after="0"/>
              <w:jc w:val="both"/>
            </w:pPr>
            <w:r w:rsidRPr="003445FB">
              <w:rPr>
                <w:noProof/>
                <w:lang w:val="en-US" w:eastAsia="zh-CN"/>
              </w:rPr>
              <w:drawing>
                <wp:inline distT="0" distB="0" distL="0" distR="0" wp14:anchorId="0EA74A39" wp14:editId="42D73769">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652FD6CC" w14:textId="77777777" w:rsidR="009E3FA9" w:rsidRPr="003445FB" w:rsidRDefault="009E3FA9" w:rsidP="00923DE9">
            <w:pPr>
              <w:pStyle w:val="TAH"/>
              <w:spacing w:after="0"/>
              <w:jc w:val="both"/>
            </w:pPr>
            <w:r w:rsidRPr="003445FB">
              <w:t>NR Slot length (ms)</w:t>
            </w:r>
          </w:p>
        </w:tc>
        <w:tc>
          <w:tcPr>
            <w:tcW w:w="2552" w:type="dxa"/>
            <w:gridSpan w:val="2"/>
            <w:vAlign w:val="center"/>
          </w:tcPr>
          <w:p w14:paraId="775031D0" w14:textId="690666DC" w:rsidR="009E3FA9" w:rsidRPr="003445FB" w:rsidRDefault="009E3FA9" w:rsidP="00923DE9">
            <w:pPr>
              <w:pStyle w:val="TAH"/>
              <w:spacing w:after="0"/>
              <w:jc w:val="both"/>
            </w:pPr>
            <w:r w:rsidRPr="003445FB">
              <w:t>Interruption length X4 slot</w:t>
            </w:r>
          </w:p>
        </w:tc>
      </w:tr>
      <w:tr w:rsidR="009E3FA9" w:rsidRPr="003445FB" w14:paraId="42AC0C7F" w14:textId="77777777" w:rsidTr="00A02AC0">
        <w:trPr>
          <w:trHeight w:val="262"/>
          <w:jc w:val="center"/>
        </w:trPr>
        <w:tc>
          <w:tcPr>
            <w:tcW w:w="852" w:type="dxa"/>
            <w:vMerge/>
            <w:shd w:val="clear" w:color="auto" w:fill="auto"/>
            <w:vAlign w:val="center"/>
          </w:tcPr>
          <w:p w14:paraId="78EC5242" w14:textId="77777777" w:rsidR="009E3FA9" w:rsidRPr="003445FB" w:rsidRDefault="009E3FA9" w:rsidP="00923DE9">
            <w:pPr>
              <w:pStyle w:val="TAH"/>
              <w:spacing w:after="0"/>
              <w:jc w:val="both"/>
            </w:pPr>
          </w:p>
        </w:tc>
        <w:tc>
          <w:tcPr>
            <w:tcW w:w="1276" w:type="dxa"/>
            <w:vMerge/>
            <w:vAlign w:val="center"/>
          </w:tcPr>
          <w:p w14:paraId="1D1CAA83" w14:textId="77777777" w:rsidR="009E3FA9" w:rsidRPr="003445FB" w:rsidRDefault="009E3FA9" w:rsidP="00923DE9">
            <w:pPr>
              <w:pStyle w:val="TAH"/>
              <w:spacing w:after="0"/>
              <w:jc w:val="both"/>
            </w:pPr>
          </w:p>
        </w:tc>
        <w:tc>
          <w:tcPr>
            <w:tcW w:w="1276" w:type="dxa"/>
            <w:vAlign w:val="center"/>
          </w:tcPr>
          <w:p w14:paraId="6FC612DE" w14:textId="77777777" w:rsidR="009E3FA9" w:rsidRPr="003445FB" w:rsidRDefault="009E3FA9" w:rsidP="00923DE9">
            <w:pPr>
              <w:pStyle w:val="TAH"/>
              <w:spacing w:after="0"/>
              <w:jc w:val="both"/>
            </w:pPr>
            <w:r w:rsidRPr="003445FB">
              <w:t>Sync</w:t>
            </w:r>
          </w:p>
        </w:tc>
        <w:tc>
          <w:tcPr>
            <w:tcW w:w="1276" w:type="dxa"/>
            <w:vAlign w:val="center"/>
          </w:tcPr>
          <w:p w14:paraId="1CCEC018" w14:textId="77777777" w:rsidR="009E3FA9" w:rsidRPr="003445FB" w:rsidRDefault="009E3FA9" w:rsidP="00923DE9">
            <w:pPr>
              <w:pStyle w:val="TAH"/>
              <w:spacing w:after="0"/>
              <w:jc w:val="both"/>
            </w:pPr>
            <w:r w:rsidRPr="003445FB">
              <w:t>Async</w:t>
            </w:r>
          </w:p>
        </w:tc>
      </w:tr>
      <w:tr w:rsidR="009E3FA9" w:rsidRPr="003445FB" w14:paraId="0D2D1162" w14:textId="77777777" w:rsidTr="00A02AC0">
        <w:trPr>
          <w:trHeight w:val="57"/>
          <w:jc w:val="center"/>
        </w:trPr>
        <w:tc>
          <w:tcPr>
            <w:tcW w:w="852" w:type="dxa"/>
            <w:shd w:val="clear" w:color="auto" w:fill="auto"/>
            <w:vAlign w:val="center"/>
          </w:tcPr>
          <w:p w14:paraId="5D682B51" w14:textId="77777777" w:rsidR="009E3FA9" w:rsidRPr="003445FB" w:rsidRDefault="009E3FA9" w:rsidP="00923DE9">
            <w:pPr>
              <w:pStyle w:val="TAC"/>
              <w:spacing w:after="0"/>
              <w:jc w:val="both"/>
            </w:pPr>
            <w:r w:rsidRPr="003445FB">
              <w:t>0</w:t>
            </w:r>
          </w:p>
        </w:tc>
        <w:tc>
          <w:tcPr>
            <w:tcW w:w="1276" w:type="dxa"/>
            <w:vAlign w:val="center"/>
          </w:tcPr>
          <w:p w14:paraId="0052B1B3" w14:textId="77777777" w:rsidR="009E3FA9" w:rsidRPr="003445FB" w:rsidRDefault="009E3FA9" w:rsidP="00923DE9">
            <w:pPr>
              <w:pStyle w:val="TAC"/>
              <w:spacing w:after="0"/>
              <w:jc w:val="both"/>
            </w:pPr>
            <w:r w:rsidRPr="003445FB">
              <w:t>1</w:t>
            </w:r>
          </w:p>
        </w:tc>
        <w:tc>
          <w:tcPr>
            <w:tcW w:w="1276" w:type="dxa"/>
            <w:vAlign w:val="center"/>
          </w:tcPr>
          <w:p w14:paraId="7F77C962" w14:textId="77777777" w:rsidR="009E3FA9" w:rsidRPr="003445FB" w:rsidRDefault="009E3FA9" w:rsidP="00923DE9">
            <w:pPr>
              <w:pStyle w:val="TAC"/>
              <w:spacing w:after="0"/>
              <w:jc w:val="both"/>
            </w:pPr>
            <w:r w:rsidRPr="003445FB">
              <w:t>1</w:t>
            </w:r>
          </w:p>
        </w:tc>
        <w:tc>
          <w:tcPr>
            <w:tcW w:w="1276" w:type="dxa"/>
            <w:vAlign w:val="center"/>
          </w:tcPr>
          <w:p w14:paraId="3175BEFF" w14:textId="77777777" w:rsidR="009E3FA9" w:rsidRPr="003445FB" w:rsidRDefault="009E3FA9" w:rsidP="00923DE9">
            <w:pPr>
              <w:pStyle w:val="TAC"/>
              <w:spacing w:after="0"/>
              <w:jc w:val="both"/>
            </w:pPr>
            <w:r w:rsidRPr="003445FB">
              <w:t>2</w:t>
            </w:r>
          </w:p>
        </w:tc>
      </w:tr>
      <w:tr w:rsidR="009E3FA9" w:rsidRPr="003445FB" w14:paraId="325D9650" w14:textId="77777777" w:rsidTr="00A02AC0">
        <w:trPr>
          <w:trHeight w:val="57"/>
          <w:jc w:val="center"/>
        </w:trPr>
        <w:tc>
          <w:tcPr>
            <w:tcW w:w="852" w:type="dxa"/>
            <w:shd w:val="clear" w:color="auto" w:fill="auto"/>
            <w:vAlign w:val="center"/>
          </w:tcPr>
          <w:p w14:paraId="1500A0CA" w14:textId="77777777" w:rsidR="009E3FA9" w:rsidRPr="003445FB" w:rsidRDefault="009E3FA9" w:rsidP="00923DE9">
            <w:pPr>
              <w:pStyle w:val="TAC"/>
              <w:spacing w:after="0"/>
              <w:jc w:val="both"/>
            </w:pPr>
            <w:r w:rsidRPr="003445FB">
              <w:t>1</w:t>
            </w:r>
          </w:p>
        </w:tc>
        <w:tc>
          <w:tcPr>
            <w:tcW w:w="1276" w:type="dxa"/>
            <w:vAlign w:val="center"/>
          </w:tcPr>
          <w:p w14:paraId="54252419" w14:textId="77777777" w:rsidR="009E3FA9" w:rsidRPr="003445FB" w:rsidRDefault="009E3FA9" w:rsidP="00923DE9">
            <w:pPr>
              <w:pStyle w:val="TAC"/>
              <w:spacing w:after="0"/>
              <w:jc w:val="both"/>
            </w:pPr>
            <w:r w:rsidRPr="003445FB">
              <w:t>0.5</w:t>
            </w:r>
          </w:p>
        </w:tc>
        <w:tc>
          <w:tcPr>
            <w:tcW w:w="1276" w:type="dxa"/>
            <w:vAlign w:val="center"/>
          </w:tcPr>
          <w:p w14:paraId="2FE6AE32" w14:textId="77777777" w:rsidR="009E3FA9" w:rsidRPr="003445FB" w:rsidRDefault="009E3FA9" w:rsidP="00923DE9">
            <w:pPr>
              <w:pStyle w:val="TAC"/>
              <w:spacing w:after="0"/>
              <w:jc w:val="both"/>
            </w:pPr>
            <w:r w:rsidRPr="003445FB">
              <w:t>2</w:t>
            </w:r>
          </w:p>
        </w:tc>
        <w:tc>
          <w:tcPr>
            <w:tcW w:w="1276" w:type="dxa"/>
            <w:vAlign w:val="center"/>
          </w:tcPr>
          <w:p w14:paraId="3FB58935" w14:textId="77777777" w:rsidR="009E3FA9" w:rsidRPr="003445FB" w:rsidRDefault="009E3FA9" w:rsidP="00923DE9">
            <w:pPr>
              <w:pStyle w:val="TAC"/>
              <w:spacing w:after="0"/>
              <w:jc w:val="both"/>
            </w:pPr>
            <w:r w:rsidRPr="003445FB">
              <w:t>3</w:t>
            </w:r>
          </w:p>
        </w:tc>
      </w:tr>
      <w:tr w:rsidR="009E3FA9" w:rsidRPr="003445FB" w14:paraId="58D66DEB" w14:textId="77777777" w:rsidTr="00A02AC0">
        <w:trPr>
          <w:trHeight w:val="57"/>
          <w:jc w:val="center"/>
        </w:trPr>
        <w:tc>
          <w:tcPr>
            <w:tcW w:w="852" w:type="dxa"/>
            <w:shd w:val="clear" w:color="auto" w:fill="auto"/>
            <w:vAlign w:val="center"/>
          </w:tcPr>
          <w:p w14:paraId="4B5C4FA8" w14:textId="77777777" w:rsidR="009E3FA9" w:rsidRPr="003445FB" w:rsidRDefault="009E3FA9" w:rsidP="00923DE9">
            <w:pPr>
              <w:pStyle w:val="TAC"/>
              <w:spacing w:after="0"/>
              <w:jc w:val="both"/>
            </w:pPr>
            <w:r w:rsidRPr="003445FB">
              <w:t>2</w:t>
            </w:r>
          </w:p>
        </w:tc>
        <w:tc>
          <w:tcPr>
            <w:tcW w:w="1276" w:type="dxa"/>
            <w:vAlign w:val="center"/>
          </w:tcPr>
          <w:p w14:paraId="2F68BCA5" w14:textId="77777777" w:rsidR="009E3FA9" w:rsidRPr="003445FB" w:rsidRDefault="009E3FA9" w:rsidP="00923DE9">
            <w:pPr>
              <w:pStyle w:val="TAC"/>
              <w:spacing w:after="0"/>
              <w:jc w:val="both"/>
            </w:pPr>
            <w:r w:rsidRPr="003445FB">
              <w:t>0.25</w:t>
            </w:r>
          </w:p>
        </w:tc>
        <w:tc>
          <w:tcPr>
            <w:tcW w:w="2552" w:type="dxa"/>
            <w:gridSpan w:val="2"/>
            <w:vAlign w:val="center"/>
          </w:tcPr>
          <w:p w14:paraId="6019CCE6" w14:textId="77777777" w:rsidR="009E3FA9" w:rsidRPr="003445FB" w:rsidRDefault="009E3FA9" w:rsidP="00923DE9">
            <w:pPr>
              <w:pStyle w:val="TAC"/>
              <w:spacing w:after="0"/>
              <w:jc w:val="both"/>
            </w:pPr>
            <w:r w:rsidRPr="003445FB">
              <w:t>5</w:t>
            </w:r>
          </w:p>
        </w:tc>
      </w:tr>
      <w:tr w:rsidR="009E3FA9" w:rsidRPr="003445FB" w14:paraId="72ED24BD" w14:textId="77777777" w:rsidTr="00A02AC0">
        <w:trPr>
          <w:trHeight w:val="57"/>
          <w:jc w:val="center"/>
        </w:trPr>
        <w:tc>
          <w:tcPr>
            <w:tcW w:w="852" w:type="dxa"/>
            <w:shd w:val="clear" w:color="auto" w:fill="auto"/>
            <w:vAlign w:val="center"/>
          </w:tcPr>
          <w:p w14:paraId="3543AC75" w14:textId="77777777" w:rsidR="009E3FA9" w:rsidRPr="003445FB" w:rsidRDefault="009E3FA9" w:rsidP="00923DE9">
            <w:pPr>
              <w:pStyle w:val="TAC"/>
              <w:spacing w:after="0"/>
              <w:jc w:val="both"/>
            </w:pPr>
            <w:r w:rsidRPr="003445FB">
              <w:t>3</w:t>
            </w:r>
          </w:p>
        </w:tc>
        <w:tc>
          <w:tcPr>
            <w:tcW w:w="1276" w:type="dxa"/>
            <w:vAlign w:val="center"/>
          </w:tcPr>
          <w:p w14:paraId="003BE76A" w14:textId="77777777" w:rsidR="009E3FA9" w:rsidRPr="003445FB" w:rsidRDefault="009E3FA9" w:rsidP="00923DE9">
            <w:pPr>
              <w:pStyle w:val="TAC"/>
              <w:spacing w:after="0"/>
              <w:jc w:val="both"/>
            </w:pPr>
            <w:r w:rsidRPr="003445FB">
              <w:t>0.125</w:t>
            </w:r>
          </w:p>
        </w:tc>
        <w:tc>
          <w:tcPr>
            <w:tcW w:w="2552" w:type="dxa"/>
            <w:gridSpan w:val="2"/>
            <w:vAlign w:val="center"/>
          </w:tcPr>
          <w:p w14:paraId="152977FF" w14:textId="77777777" w:rsidR="009E3FA9" w:rsidRPr="003445FB" w:rsidRDefault="009E3FA9" w:rsidP="00923DE9">
            <w:pPr>
              <w:pStyle w:val="TAC"/>
              <w:spacing w:after="0"/>
              <w:jc w:val="both"/>
            </w:pPr>
            <w:r w:rsidRPr="003445FB">
              <w:t>9</w:t>
            </w:r>
          </w:p>
        </w:tc>
      </w:tr>
    </w:tbl>
    <w:p w14:paraId="087561C2" w14:textId="40CB6867" w:rsidR="009E3FA9" w:rsidRPr="00E74BA3" w:rsidRDefault="00E74BA3" w:rsidP="00E74BA3">
      <w:pPr>
        <w:spacing w:before="120"/>
        <w:jc w:val="center"/>
        <w:rPr>
          <w:b/>
          <w:i/>
          <w:sz w:val="20"/>
          <w:szCs w:val="20"/>
          <w:lang w:val="en-GB" w:eastAsia="en-US"/>
        </w:rPr>
      </w:pPr>
      <w:r w:rsidRPr="00E74BA3">
        <w:rPr>
          <w:b/>
          <w:i/>
          <w:sz w:val="20"/>
          <w:szCs w:val="20"/>
          <w:lang w:val="en-GB" w:eastAsia="en-US"/>
        </w:rPr>
        <w:t xml:space="preserve">Table </w:t>
      </w:r>
      <w:r w:rsidRPr="00E74BA3">
        <w:rPr>
          <w:b/>
          <w:i/>
          <w:sz w:val="20"/>
          <w:szCs w:val="20"/>
          <w:lang w:val="en-GB" w:eastAsia="en-US"/>
        </w:rPr>
        <w:fldChar w:fldCharType="begin"/>
      </w:r>
      <w:r w:rsidRPr="00E74BA3">
        <w:rPr>
          <w:b/>
          <w:i/>
          <w:sz w:val="20"/>
          <w:szCs w:val="20"/>
          <w:lang w:val="en-GB" w:eastAsia="en-US"/>
        </w:rPr>
        <w:instrText xml:space="preserve"> SEQ Table \* ARABIC </w:instrText>
      </w:r>
      <w:r w:rsidRPr="00E74BA3">
        <w:rPr>
          <w:b/>
          <w:i/>
          <w:sz w:val="20"/>
          <w:szCs w:val="20"/>
          <w:lang w:val="en-GB" w:eastAsia="en-US"/>
        </w:rPr>
        <w:fldChar w:fldCharType="separate"/>
      </w:r>
      <w:r w:rsidR="00B93189">
        <w:rPr>
          <w:b/>
          <w:i/>
          <w:noProof/>
          <w:sz w:val="20"/>
          <w:szCs w:val="20"/>
          <w:lang w:val="en-GB" w:eastAsia="en-US"/>
        </w:rPr>
        <w:t>2</w:t>
      </w:r>
      <w:r w:rsidRPr="00E74BA3">
        <w:rPr>
          <w:b/>
          <w:i/>
          <w:sz w:val="20"/>
          <w:szCs w:val="20"/>
          <w:lang w:val="en-GB" w:eastAsia="en-US"/>
        </w:rPr>
        <w:fldChar w:fldCharType="end"/>
      </w:r>
      <w:r w:rsidRPr="00E74BA3">
        <w:rPr>
          <w:b/>
          <w:i/>
          <w:sz w:val="20"/>
          <w:szCs w:val="20"/>
          <w:lang w:val="en-GB" w:eastAsia="en-US"/>
        </w:rPr>
        <w:t xml:space="preserve">. </w:t>
      </w:r>
      <w:r w:rsidR="009E3FA9" w:rsidRPr="00E74BA3">
        <w:rPr>
          <w:b/>
          <w:i/>
          <w:sz w:val="20"/>
          <w:szCs w:val="20"/>
          <w:lang w:val="en-GB" w:eastAsia="en-US"/>
        </w:rPr>
        <w:t xml:space="preserve">Interruption </w:t>
      </w:r>
      <w:r w:rsidR="004F1F25" w:rsidRPr="004F1F25">
        <w:rPr>
          <w:b/>
          <w:i/>
          <w:sz w:val="20"/>
          <w:szCs w:val="20"/>
          <w:lang w:val="en-GB" w:eastAsia="en-US"/>
        </w:rPr>
        <w:t>at RRC reconfiguration for initiation and termination</w:t>
      </w:r>
      <w:r w:rsidR="00DB2FD1">
        <w:rPr>
          <w:b/>
          <w:i/>
          <w:sz w:val="20"/>
          <w:szCs w:val="20"/>
          <w:lang w:val="en-GB" w:eastAsia="en-US"/>
        </w:rPr>
        <w:t xml:space="preserve"> of</w:t>
      </w:r>
      <w:r w:rsidR="004F1F25" w:rsidRPr="004F1F25">
        <w:rPr>
          <w:b/>
          <w:i/>
          <w:sz w:val="20"/>
          <w:szCs w:val="20"/>
          <w:lang w:val="en-GB" w:eastAsia="en-US"/>
        </w:rPr>
        <w:t xml:space="preserve"> sidelink communication</w:t>
      </w:r>
      <w:r w:rsidR="004F1F25">
        <w:rPr>
          <w:b/>
          <w:i/>
          <w:sz w:val="20"/>
          <w:szCs w:val="20"/>
          <w:lang w:val="en-GB" w:eastAsia="en-US"/>
        </w:rPr>
        <w:t>(</w:t>
      </w:r>
      <w:r w:rsidR="009E3FA9" w:rsidRPr="00E74BA3">
        <w:rPr>
          <w:b/>
          <w:i/>
          <w:sz w:val="20"/>
          <w:szCs w:val="20"/>
          <w:lang w:val="en-GB" w:eastAsia="en-US"/>
        </w:rPr>
        <w:t>NR CA/NR-DC</w:t>
      </w:r>
      <w:r w:rsidR="004F1F25">
        <w:rPr>
          <w:b/>
          <w:i/>
          <w:sz w:val="20"/>
          <w:szCs w:val="20"/>
          <w:lang w:val="en-GB"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04"/>
        <w:gridCol w:w="1969"/>
      </w:tblGrid>
      <w:tr w:rsidR="00F30147" w:rsidRPr="003445FB" w14:paraId="62619D8C" w14:textId="77777777" w:rsidTr="00A02AC0">
        <w:trPr>
          <w:trHeight w:val="488"/>
          <w:jc w:val="center"/>
        </w:trPr>
        <w:tc>
          <w:tcPr>
            <w:tcW w:w="649" w:type="dxa"/>
            <w:shd w:val="clear" w:color="auto" w:fill="auto"/>
            <w:vAlign w:val="center"/>
          </w:tcPr>
          <w:p w14:paraId="11306236" w14:textId="77777777" w:rsidR="00F30147" w:rsidRPr="003445FB" w:rsidRDefault="00F30147" w:rsidP="00923DE9">
            <w:pPr>
              <w:pStyle w:val="TAH"/>
              <w:spacing w:after="0"/>
              <w:jc w:val="both"/>
            </w:pPr>
            <w:r w:rsidRPr="001D24BB">
              <w:rPr>
                <w:noProof/>
                <w:lang w:val="en-US" w:eastAsia="zh-CN"/>
              </w:rPr>
              <w:drawing>
                <wp:inline distT="0" distB="0" distL="0" distR="0" wp14:anchorId="0DEBCC28" wp14:editId="2A03D55A">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04" w:type="dxa"/>
            <w:vAlign w:val="center"/>
          </w:tcPr>
          <w:p w14:paraId="08345C68" w14:textId="2059C5E0" w:rsidR="00F30147" w:rsidRPr="003445FB" w:rsidRDefault="00F30147" w:rsidP="00923DE9">
            <w:pPr>
              <w:pStyle w:val="TAH"/>
              <w:spacing w:after="0"/>
              <w:jc w:val="both"/>
            </w:pPr>
            <w:r w:rsidRPr="003445FB">
              <w:t>NR Slot length (ms)</w:t>
            </w:r>
          </w:p>
        </w:tc>
        <w:tc>
          <w:tcPr>
            <w:tcW w:w="1969" w:type="dxa"/>
            <w:vAlign w:val="center"/>
          </w:tcPr>
          <w:p w14:paraId="54F85ED1" w14:textId="00954DA6" w:rsidR="00F30147" w:rsidRPr="003445FB" w:rsidRDefault="00F30147" w:rsidP="00923DE9">
            <w:pPr>
              <w:pStyle w:val="TAH"/>
              <w:spacing w:after="0"/>
              <w:jc w:val="both"/>
            </w:pPr>
            <w:r w:rsidRPr="003445FB">
              <w:t>Interruption length</w:t>
            </w:r>
          </w:p>
        </w:tc>
      </w:tr>
      <w:tr w:rsidR="00F30147" w:rsidRPr="003445FB" w14:paraId="1254855F" w14:textId="77777777" w:rsidTr="00F30147">
        <w:trPr>
          <w:jc w:val="center"/>
        </w:trPr>
        <w:tc>
          <w:tcPr>
            <w:tcW w:w="649" w:type="dxa"/>
            <w:shd w:val="clear" w:color="auto" w:fill="auto"/>
            <w:vAlign w:val="center"/>
          </w:tcPr>
          <w:p w14:paraId="55E5E87D" w14:textId="77777777" w:rsidR="00F30147" w:rsidRPr="003445FB" w:rsidRDefault="00F30147" w:rsidP="00923DE9">
            <w:pPr>
              <w:pStyle w:val="TAC"/>
              <w:spacing w:after="0"/>
              <w:jc w:val="both"/>
            </w:pPr>
            <w:r w:rsidRPr="003445FB">
              <w:t>0</w:t>
            </w:r>
          </w:p>
        </w:tc>
        <w:tc>
          <w:tcPr>
            <w:tcW w:w="1304" w:type="dxa"/>
            <w:vAlign w:val="center"/>
          </w:tcPr>
          <w:p w14:paraId="7014DB13" w14:textId="00A7C1E1" w:rsidR="00F30147" w:rsidRPr="003445FB" w:rsidRDefault="00F30147" w:rsidP="00923DE9">
            <w:pPr>
              <w:pStyle w:val="TAC"/>
              <w:spacing w:after="0"/>
              <w:jc w:val="both"/>
            </w:pPr>
            <w:r w:rsidRPr="003445FB">
              <w:t>1</w:t>
            </w:r>
          </w:p>
        </w:tc>
        <w:tc>
          <w:tcPr>
            <w:tcW w:w="1969" w:type="dxa"/>
            <w:vAlign w:val="center"/>
          </w:tcPr>
          <w:p w14:paraId="3E3666EE" w14:textId="1AA55CAF" w:rsidR="00F30147" w:rsidRPr="003445FB" w:rsidRDefault="00F30147" w:rsidP="00923DE9">
            <w:pPr>
              <w:pStyle w:val="TAC"/>
              <w:spacing w:after="0"/>
              <w:jc w:val="both"/>
            </w:pPr>
            <w:r w:rsidRPr="003445FB">
              <w:t>1</w:t>
            </w:r>
          </w:p>
        </w:tc>
      </w:tr>
      <w:tr w:rsidR="00F30147" w:rsidRPr="003445FB" w14:paraId="1C7406AA" w14:textId="77777777" w:rsidTr="00F30147">
        <w:trPr>
          <w:jc w:val="center"/>
        </w:trPr>
        <w:tc>
          <w:tcPr>
            <w:tcW w:w="649" w:type="dxa"/>
            <w:shd w:val="clear" w:color="auto" w:fill="auto"/>
            <w:vAlign w:val="center"/>
          </w:tcPr>
          <w:p w14:paraId="4F8D57EA" w14:textId="77777777" w:rsidR="00F30147" w:rsidRPr="003445FB" w:rsidRDefault="00F30147" w:rsidP="00923DE9">
            <w:pPr>
              <w:pStyle w:val="TAC"/>
              <w:spacing w:after="0"/>
              <w:jc w:val="both"/>
            </w:pPr>
            <w:r w:rsidRPr="003445FB">
              <w:t>1</w:t>
            </w:r>
          </w:p>
        </w:tc>
        <w:tc>
          <w:tcPr>
            <w:tcW w:w="1304" w:type="dxa"/>
            <w:vAlign w:val="center"/>
          </w:tcPr>
          <w:p w14:paraId="7C729401" w14:textId="3CDC0293" w:rsidR="00F30147" w:rsidRPr="003445FB" w:rsidRDefault="00F30147" w:rsidP="00923DE9">
            <w:pPr>
              <w:pStyle w:val="TAC"/>
              <w:spacing w:after="0"/>
              <w:jc w:val="both"/>
            </w:pPr>
            <w:r w:rsidRPr="003445FB">
              <w:t>0.5</w:t>
            </w:r>
          </w:p>
        </w:tc>
        <w:tc>
          <w:tcPr>
            <w:tcW w:w="1969" w:type="dxa"/>
            <w:vAlign w:val="center"/>
          </w:tcPr>
          <w:p w14:paraId="4880063C" w14:textId="54E167E3" w:rsidR="00F30147" w:rsidRPr="003445FB" w:rsidRDefault="00F30147" w:rsidP="00923DE9">
            <w:pPr>
              <w:pStyle w:val="TAC"/>
              <w:spacing w:after="0"/>
              <w:jc w:val="both"/>
              <w:rPr>
                <w:lang w:eastAsia="zh-CN"/>
              </w:rPr>
            </w:pPr>
            <w:r w:rsidRPr="003445FB">
              <w:rPr>
                <w:lang w:eastAsia="zh-CN"/>
              </w:rPr>
              <w:t>2</w:t>
            </w:r>
          </w:p>
        </w:tc>
      </w:tr>
      <w:tr w:rsidR="00F30147" w:rsidRPr="003445FB" w14:paraId="3A721F00" w14:textId="77777777" w:rsidTr="00F30147">
        <w:trPr>
          <w:jc w:val="center"/>
        </w:trPr>
        <w:tc>
          <w:tcPr>
            <w:tcW w:w="649" w:type="dxa"/>
            <w:shd w:val="clear" w:color="auto" w:fill="auto"/>
            <w:vAlign w:val="center"/>
          </w:tcPr>
          <w:p w14:paraId="2A307709" w14:textId="77777777" w:rsidR="00F30147" w:rsidRPr="003445FB" w:rsidRDefault="00F30147" w:rsidP="00923DE9">
            <w:pPr>
              <w:pStyle w:val="TAC"/>
              <w:spacing w:after="0"/>
              <w:jc w:val="both"/>
            </w:pPr>
            <w:r w:rsidRPr="003445FB">
              <w:t>2</w:t>
            </w:r>
          </w:p>
        </w:tc>
        <w:tc>
          <w:tcPr>
            <w:tcW w:w="1304" w:type="dxa"/>
            <w:vAlign w:val="center"/>
          </w:tcPr>
          <w:p w14:paraId="20534E7E" w14:textId="5717B9F0" w:rsidR="00F30147" w:rsidRPr="003445FB" w:rsidRDefault="00F30147" w:rsidP="00923DE9">
            <w:pPr>
              <w:pStyle w:val="TAC"/>
              <w:spacing w:after="0"/>
              <w:jc w:val="both"/>
            </w:pPr>
            <w:r w:rsidRPr="003445FB">
              <w:t>0.25</w:t>
            </w:r>
          </w:p>
        </w:tc>
        <w:tc>
          <w:tcPr>
            <w:tcW w:w="1969" w:type="dxa"/>
            <w:vAlign w:val="center"/>
          </w:tcPr>
          <w:p w14:paraId="1B474C02" w14:textId="665B3FC9" w:rsidR="00F30147" w:rsidRPr="003445FB" w:rsidRDefault="00F30147" w:rsidP="00923DE9">
            <w:pPr>
              <w:pStyle w:val="TAC"/>
              <w:spacing w:after="0"/>
              <w:jc w:val="both"/>
              <w:rPr>
                <w:lang w:eastAsia="zh-CN"/>
              </w:rPr>
            </w:pPr>
            <w:r w:rsidRPr="003445FB">
              <w:rPr>
                <w:lang w:eastAsia="zh-CN"/>
              </w:rPr>
              <w:t>4</w:t>
            </w:r>
          </w:p>
        </w:tc>
      </w:tr>
      <w:tr w:rsidR="00F30147" w:rsidRPr="003445FB" w14:paraId="3DC6C7CD" w14:textId="77777777" w:rsidTr="00F30147">
        <w:trPr>
          <w:jc w:val="center"/>
        </w:trPr>
        <w:tc>
          <w:tcPr>
            <w:tcW w:w="649" w:type="dxa"/>
            <w:shd w:val="clear" w:color="auto" w:fill="auto"/>
            <w:vAlign w:val="center"/>
          </w:tcPr>
          <w:p w14:paraId="471C0C94" w14:textId="77777777" w:rsidR="00F30147" w:rsidRPr="003445FB" w:rsidRDefault="00F30147" w:rsidP="00923DE9">
            <w:pPr>
              <w:pStyle w:val="TAC"/>
              <w:spacing w:after="0"/>
              <w:jc w:val="both"/>
            </w:pPr>
            <w:r w:rsidRPr="003445FB">
              <w:t>3</w:t>
            </w:r>
          </w:p>
        </w:tc>
        <w:tc>
          <w:tcPr>
            <w:tcW w:w="1304" w:type="dxa"/>
            <w:vAlign w:val="center"/>
          </w:tcPr>
          <w:p w14:paraId="1A1B71D8" w14:textId="285DFCB3" w:rsidR="00F30147" w:rsidRPr="003445FB" w:rsidRDefault="00F30147" w:rsidP="00923DE9">
            <w:pPr>
              <w:pStyle w:val="TAC"/>
              <w:spacing w:after="0"/>
              <w:jc w:val="both"/>
            </w:pPr>
            <w:r w:rsidRPr="003445FB">
              <w:t>0.125</w:t>
            </w:r>
          </w:p>
        </w:tc>
        <w:tc>
          <w:tcPr>
            <w:tcW w:w="1969" w:type="dxa"/>
            <w:vAlign w:val="center"/>
          </w:tcPr>
          <w:p w14:paraId="234B15DE" w14:textId="55AAF76E" w:rsidR="00F30147" w:rsidRPr="003445FB" w:rsidRDefault="00F30147" w:rsidP="00923DE9">
            <w:pPr>
              <w:pStyle w:val="TAC"/>
              <w:spacing w:after="0"/>
              <w:jc w:val="both"/>
              <w:rPr>
                <w:lang w:eastAsia="zh-CN"/>
              </w:rPr>
            </w:pPr>
            <w:r w:rsidRPr="003445FB">
              <w:rPr>
                <w:lang w:eastAsia="zh-CN"/>
              </w:rPr>
              <w:t>8</w:t>
            </w:r>
          </w:p>
        </w:tc>
      </w:tr>
    </w:tbl>
    <w:p w14:paraId="585B9CCD" w14:textId="0081F95B" w:rsidR="00B6621C" w:rsidRDefault="00B6621C" w:rsidP="00B6621C">
      <w:pPr>
        <w:pStyle w:val="Default"/>
        <w:jc w:val="both"/>
        <w:rPr>
          <w:rFonts w:asciiTheme="minorHAnsi" w:hAnsiTheme="minorHAnsi" w:cstheme="minorHAnsi"/>
          <w:sz w:val="20"/>
        </w:rPr>
      </w:pPr>
      <w:r w:rsidRPr="00B6621C">
        <w:rPr>
          <w:rFonts w:asciiTheme="minorHAnsi" w:eastAsiaTheme="minorEastAsia" w:hAnsiTheme="minorHAnsi" w:cstheme="minorHAnsi"/>
          <w:color w:val="auto"/>
          <w:sz w:val="20"/>
          <w:szCs w:val="22"/>
        </w:rPr>
        <w:t xml:space="preserve">In the WF, there is an issue that </w:t>
      </w:r>
      <w:r>
        <w:rPr>
          <w:rFonts w:asciiTheme="minorHAnsi" w:eastAsiaTheme="minorEastAsia" w:hAnsiTheme="minorHAnsi" w:cstheme="minorHAnsi"/>
          <w:color w:val="auto"/>
          <w:sz w:val="20"/>
          <w:szCs w:val="22"/>
        </w:rPr>
        <w:t>s</w:t>
      </w:r>
      <w:r w:rsidRPr="00B6621C">
        <w:rPr>
          <w:rFonts w:asciiTheme="minorHAnsi" w:eastAsiaTheme="minorEastAsia" w:hAnsiTheme="minorHAnsi" w:cstheme="minorHAnsi"/>
          <w:color w:val="auto"/>
          <w:sz w:val="20"/>
          <w:szCs w:val="22"/>
        </w:rPr>
        <w:t xml:space="preserve">tudy related RRM impact and UE </w:t>
      </w:r>
      <w:r>
        <w:rPr>
          <w:rFonts w:asciiTheme="minorHAnsi" w:eastAsiaTheme="minorEastAsia" w:hAnsiTheme="minorHAnsi" w:cstheme="minorHAnsi"/>
          <w:color w:val="auto"/>
          <w:sz w:val="20"/>
          <w:szCs w:val="22"/>
        </w:rPr>
        <w:t xml:space="preserve">behavior </w:t>
      </w:r>
      <w:r>
        <w:rPr>
          <w:rFonts w:cstheme="minorHAnsi"/>
          <w:sz w:val="20"/>
        </w:rPr>
        <w:t>w</w:t>
      </w:r>
      <w:r w:rsidRPr="007941F4">
        <w:rPr>
          <w:rFonts w:asciiTheme="minorHAnsi" w:hAnsiTheme="minorHAnsi" w:cstheme="minorHAnsi"/>
          <w:sz w:val="20"/>
        </w:rPr>
        <w:t>hen NR Uu BWP switching, and NR V2X SL BWP configuration/reconfiguration (if supported) are performed simultaneously</w:t>
      </w:r>
      <w:r>
        <w:rPr>
          <w:rFonts w:asciiTheme="minorHAnsi" w:hAnsiTheme="minorHAnsi" w:cstheme="minorHAnsi"/>
          <w:sz w:val="20"/>
        </w:rPr>
        <w:t xml:space="preserve">. This issue is basically similar as when one active serving cell in NR Uu will switch its active BWP </w:t>
      </w:r>
      <w:r w:rsidR="00222173">
        <w:rPr>
          <w:rFonts w:asciiTheme="minorHAnsi" w:hAnsiTheme="minorHAnsi" w:cstheme="minorHAnsi"/>
          <w:sz w:val="20"/>
        </w:rPr>
        <w:t xml:space="preserve">and RRC reconfiguration are </w:t>
      </w:r>
      <w:r w:rsidR="00C83D34">
        <w:rPr>
          <w:rFonts w:asciiTheme="minorHAnsi" w:hAnsiTheme="minorHAnsi" w:cstheme="minorHAnsi"/>
          <w:sz w:val="20"/>
        </w:rPr>
        <w:t xml:space="preserve">received </w:t>
      </w:r>
      <w:r w:rsidR="007C3ECE">
        <w:rPr>
          <w:rFonts w:asciiTheme="minorHAnsi" w:hAnsiTheme="minorHAnsi" w:cstheme="minorHAnsi"/>
          <w:sz w:val="20"/>
          <w:lang w:eastAsia="zh-TW"/>
        </w:rPr>
        <w:t>to add</w:t>
      </w:r>
      <w:r w:rsidR="007C3ECE">
        <w:rPr>
          <w:rFonts w:asciiTheme="minorHAnsi" w:hAnsiTheme="minorHAnsi" w:cstheme="minorHAnsi"/>
          <w:sz w:val="20"/>
        </w:rPr>
        <w:t xml:space="preserve"> one</w:t>
      </w:r>
      <w:r w:rsidR="00222173">
        <w:rPr>
          <w:rFonts w:asciiTheme="minorHAnsi" w:hAnsiTheme="minorHAnsi" w:cstheme="minorHAnsi"/>
          <w:sz w:val="20"/>
        </w:rPr>
        <w:t xml:space="preserve"> SCell. In NR, there is no requirement on this combination procedures. Thus, it is suggested that not to define combination procedures requirement in NR V2X.</w:t>
      </w:r>
    </w:p>
    <w:p w14:paraId="6B7D1E8B" w14:textId="032FD4DD" w:rsidR="00222173" w:rsidRPr="00222173" w:rsidRDefault="00222173" w:rsidP="00B6621C">
      <w:pPr>
        <w:pStyle w:val="Default"/>
        <w:jc w:val="both"/>
        <w:rPr>
          <w:rFonts w:asciiTheme="minorHAnsi" w:eastAsiaTheme="minorEastAsia" w:hAnsiTheme="minorHAnsi" w:cstheme="minorBidi"/>
          <w:b/>
          <w:i/>
          <w:color w:val="auto"/>
          <w:sz w:val="22"/>
          <w:szCs w:val="20"/>
          <w:lang w:eastAsia="x-none"/>
        </w:rPr>
      </w:pPr>
      <w:bookmarkStart w:id="5" w:name="_Ref20756665"/>
      <w:r w:rsidRPr="00222173">
        <w:rPr>
          <w:rFonts w:asciiTheme="minorHAnsi" w:eastAsiaTheme="minorEastAsia" w:hAnsiTheme="minorHAnsi" w:cstheme="minorBidi"/>
          <w:b/>
          <w:i/>
          <w:color w:val="auto"/>
          <w:sz w:val="22"/>
          <w:szCs w:val="20"/>
          <w:lang w:eastAsia="x-none"/>
        </w:rPr>
        <w:t xml:space="preserve">Proposal </w:t>
      </w:r>
      <w:r w:rsidRPr="00222173">
        <w:rPr>
          <w:rFonts w:asciiTheme="minorHAnsi" w:eastAsiaTheme="minorEastAsia" w:hAnsiTheme="minorHAnsi" w:cstheme="minorBidi"/>
          <w:b/>
          <w:i/>
          <w:color w:val="auto"/>
          <w:sz w:val="22"/>
          <w:szCs w:val="20"/>
          <w:lang w:eastAsia="x-none"/>
        </w:rPr>
        <w:fldChar w:fldCharType="begin"/>
      </w:r>
      <w:r w:rsidRPr="00222173">
        <w:rPr>
          <w:rFonts w:asciiTheme="minorHAnsi" w:eastAsiaTheme="minorEastAsia" w:hAnsiTheme="minorHAnsi" w:cstheme="minorBidi"/>
          <w:b/>
          <w:i/>
          <w:color w:val="auto"/>
          <w:sz w:val="22"/>
          <w:szCs w:val="20"/>
          <w:lang w:eastAsia="x-none"/>
        </w:rPr>
        <w:instrText xml:space="preserve"> SEQ Proposal \* ARABIC </w:instrText>
      </w:r>
      <w:r w:rsidRPr="00222173">
        <w:rPr>
          <w:rFonts w:asciiTheme="minorHAnsi" w:eastAsiaTheme="minorEastAsia" w:hAnsiTheme="minorHAnsi" w:cstheme="minorBidi"/>
          <w:b/>
          <w:i/>
          <w:color w:val="auto"/>
          <w:sz w:val="22"/>
          <w:szCs w:val="20"/>
          <w:lang w:eastAsia="x-none"/>
        </w:rPr>
        <w:fldChar w:fldCharType="separate"/>
      </w:r>
      <w:r w:rsidR="00B93189">
        <w:rPr>
          <w:rFonts w:asciiTheme="minorHAnsi" w:eastAsiaTheme="minorEastAsia" w:hAnsiTheme="minorHAnsi" w:cstheme="minorBidi"/>
          <w:b/>
          <w:i/>
          <w:noProof/>
          <w:color w:val="auto"/>
          <w:sz w:val="22"/>
          <w:szCs w:val="20"/>
          <w:lang w:eastAsia="x-none"/>
        </w:rPr>
        <w:t>4</w:t>
      </w:r>
      <w:r w:rsidRPr="00222173">
        <w:rPr>
          <w:rFonts w:asciiTheme="minorHAnsi" w:eastAsiaTheme="minorEastAsia" w:hAnsiTheme="minorHAnsi" w:cstheme="minorBidi"/>
          <w:b/>
          <w:i/>
          <w:color w:val="auto"/>
          <w:sz w:val="22"/>
          <w:szCs w:val="20"/>
          <w:lang w:eastAsia="x-none"/>
        </w:rPr>
        <w:fldChar w:fldCharType="end"/>
      </w:r>
      <w:r w:rsidRPr="00222173">
        <w:rPr>
          <w:rFonts w:asciiTheme="minorHAnsi" w:eastAsiaTheme="minorEastAsia" w:hAnsiTheme="minorHAnsi" w:cstheme="minorBidi"/>
          <w:b/>
          <w:i/>
          <w:color w:val="auto"/>
          <w:sz w:val="22"/>
          <w:szCs w:val="20"/>
          <w:lang w:eastAsia="x-none"/>
        </w:rPr>
        <w:t>: Do not define the requirement when NR Uu BWP switching, and NR V2X SL BWP configuration/reconfiguration (if supported) are performed simultaneously</w:t>
      </w:r>
      <w:r>
        <w:rPr>
          <w:rFonts w:asciiTheme="minorHAnsi" w:eastAsiaTheme="minorEastAsia" w:hAnsiTheme="minorHAnsi" w:cstheme="minorBidi"/>
          <w:b/>
          <w:i/>
          <w:color w:val="auto"/>
          <w:sz w:val="22"/>
          <w:szCs w:val="20"/>
          <w:lang w:eastAsia="x-none"/>
        </w:rPr>
        <w:t>.</w:t>
      </w:r>
      <w:bookmarkEnd w:id="5"/>
    </w:p>
    <w:p w14:paraId="55035928" w14:textId="2E3D56C3" w:rsidR="00F24EB8" w:rsidRPr="00E1729E" w:rsidRDefault="00F24EB8" w:rsidP="0066682B">
      <w:pPr>
        <w:jc w:val="both"/>
        <w:rPr>
          <w:b/>
          <w:u w:val="single"/>
          <w:lang w:val="en-GB" w:eastAsia="en-US"/>
        </w:rPr>
      </w:pPr>
      <w:r w:rsidRPr="00E1729E">
        <w:rPr>
          <w:b/>
          <w:u w:val="single"/>
          <w:lang w:val="en-GB" w:eastAsia="en-US"/>
        </w:rPr>
        <w:t>SCC with shared carrier</w:t>
      </w:r>
    </w:p>
    <w:p w14:paraId="723D809C" w14:textId="6211D40D" w:rsidR="00E26CFA" w:rsidRDefault="00E26CFA" w:rsidP="00FF759F">
      <w:pPr>
        <w:jc w:val="both"/>
        <w:rPr>
          <w:lang w:val="en-GB"/>
        </w:rPr>
      </w:pPr>
      <w:r>
        <w:rPr>
          <w:lang w:val="en-GB"/>
        </w:rPr>
        <w:t>In legacy LTE, the sidelink service only work</w:t>
      </w:r>
      <w:r w:rsidR="00C50832">
        <w:rPr>
          <w:lang w:val="en-GB"/>
        </w:rPr>
        <w:t>s</w:t>
      </w:r>
      <w:r>
        <w:rPr>
          <w:lang w:val="en-GB"/>
        </w:rPr>
        <w:t xml:space="preserve"> on </w:t>
      </w:r>
      <w:r w:rsidRPr="00E1729E">
        <w:rPr>
          <w:lang w:val="en-GB"/>
        </w:rPr>
        <w:t>ITS band</w:t>
      </w:r>
      <w:r>
        <w:rPr>
          <w:lang w:val="en-GB"/>
        </w:rPr>
        <w:t xml:space="preserve">. RAN4 RF session is discussing whether </w:t>
      </w:r>
      <w:r w:rsidR="008C077C">
        <w:rPr>
          <w:lang w:val="en-GB"/>
        </w:rPr>
        <w:t xml:space="preserve">shared carrier </w:t>
      </w:r>
      <w:r>
        <w:rPr>
          <w:lang w:val="en-GB"/>
        </w:rPr>
        <w:t>scenario exist or not in NR V2X. If yes, we can foresee interruption would happen when UE is in-coverage with a serving cell on V2X sidelink carrier.</w:t>
      </w:r>
      <w:r w:rsidR="001E386E">
        <w:rPr>
          <w:lang w:val="en-GB"/>
        </w:rPr>
        <w:t xml:space="preserve"> </w:t>
      </w:r>
    </w:p>
    <w:p w14:paraId="792689EF" w14:textId="64215A5E" w:rsidR="00E26CFA" w:rsidRPr="00E26CFA" w:rsidRDefault="00E26CFA" w:rsidP="00923DE9">
      <w:pPr>
        <w:jc w:val="both"/>
        <w:rPr>
          <w:lang w:val="en-GB"/>
        </w:rPr>
      </w:pPr>
      <w:bookmarkStart w:id="6" w:name="_Ref16068344"/>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B93189">
        <w:rPr>
          <w:b/>
          <w:i/>
          <w:noProof/>
          <w:szCs w:val="20"/>
          <w:lang w:eastAsia="x-none"/>
        </w:rPr>
        <w:t>5</w:t>
      </w:r>
      <w:r w:rsidRPr="006C703E">
        <w:rPr>
          <w:b/>
          <w:i/>
          <w:szCs w:val="20"/>
          <w:lang w:eastAsia="x-none"/>
        </w:rPr>
        <w:fldChar w:fldCharType="end"/>
      </w:r>
      <w:r w:rsidRPr="006C703E">
        <w:rPr>
          <w:b/>
          <w:i/>
          <w:szCs w:val="20"/>
          <w:lang w:eastAsia="x-none"/>
        </w:rPr>
        <w:t>:</w:t>
      </w:r>
      <w:r>
        <w:rPr>
          <w:b/>
          <w:i/>
          <w:szCs w:val="20"/>
          <w:lang w:eastAsia="x-none"/>
        </w:rPr>
        <w:t xml:space="preserve"> RAN4 RRM should wait RF session to clarify the sidelink scenario before discussing </w:t>
      </w:r>
      <w:r w:rsidR="008E5F65">
        <w:rPr>
          <w:b/>
          <w:i/>
          <w:szCs w:val="20"/>
          <w:lang w:eastAsia="x-none"/>
        </w:rPr>
        <w:t xml:space="preserve">sidelink </w:t>
      </w:r>
      <w:r>
        <w:rPr>
          <w:b/>
          <w:i/>
          <w:szCs w:val="20"/>
          <w:lang w:eastAsia="x-none"/>
        </w:rPr>
        <w:t xml:space="preserve">interruption </w:t>
      </w:r>
      <w:r w:rsidR="008E5F65">
        <w:rPr>
          <w:b/>
          <w:i/>
          <w:szCs w:val="20"/>
          <w:lang w:eastAsia="x-none"/>
        </w:rPr>
        <w:t>in shared carrier</w:t>
      </w:r>
      <w:r>
        <w:rPr>
          <w:b/>
          <w:i/>
          <w:szCs w:val="20"/>
          <w:lang w:eastAsia="x-none"/>
        </w:rPr>
        <w:t>.</w:t>
      </w:r>
      <w:bookmarkEnd w:id="6"/>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35322261"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give an overview for RAN4 spec. impact based on RAN1’s NR V2X design</w:t>
      </w:r>
      <w:r w:rsidR="00B420D5">
        <w:t>.</w:t>
      </w:r>
    </w:p>
    <w:p w14:paraId="6E94B850" w14:textId="4523A083" w:rsidR="008E5F65" w:rsidRDefault="008E5F65" w:rsidP="00BC305F">
      <w:pPr>
        <w:adjustRightInd w:val="0"/>
        <w:snapToGrid w:val="0"/>
        <w:spacing w:before="180" w:after="120"/>
        <w:jc w:val="both"/>
        <w:rPr>
          <w:b/>
        </w:rPr>
      </w:pPr>
      <w:r w:rsidRPr="008E5F65">
        <w:rPr>
          <w:b/>
        </w:rPr>
        <w:fldChar w:fldCharType="begin"/>
      </w:r>
      <w:r w:rsidRPr="008E5F65">
        <w:rPr>
          <w:b/>
        </w:rPr>
        <w:instrText xml:space="preserve"> REF _Ref20756630 \h </w:instrText>
      </w:r>
      <w:r>
        <w:rPr>
          <w:b/>
        </w:rPr>
        <w:instrText xml:space="preserve"> \* MERGEFORMAT </w:instrText>
      </w:r>
      <w:r w:rsidRPr="008E5F65">
        <w:rPr>
          <w:b/>
        </w:rPr>
      </w:r>
      <w:r w:rsidRPr="008E5F65">
        <w:rPr>
          <w:b/>
        </w:rPr>
        <w:fldChar w:fldCharType="separate"/>
      </w:r>
      <w:r w:rsidR="00B93189" w:rsidRPr="00B93189">
        <w:rPr>
          <w:b/>
          <w:i/>
        </w:rPr>
        <w:t xml:space="preserve">Observation </w:t>
      </w:r>
      <w:r w:rsidR="00B93189" w:rsidRPr="00B93189">
        <w:rPr>
          <w:b/>
          <w:i/>
          <w:noProof/>
        </w:rPr>
        <w:t>1</w:t>
      </w:r>
      <w:r w:rsidR="00B93189" w:rsidRPr="00B93189">
        <w:rPr>
          <w:b/>
          <w:i/>
        </w:rPr>
        <w:t>: Not only active BWP switch in Uu link can interrupt the Sidelink in ITS band, but the following requirements also need to be considered:</w:t>
      </w:r>
      <w:r w:rsidRPr="008E5F65">
        <w:rPr>
          <w:b/>
        </w:rPr>
        <w:fldChar w:fldCharType="end"/>
      </w:r>
    </w:p>
    <w:p w14:paraId="3846D5EC" w14:textId="77777777" w:rsidR="008E5F65" w:rsidRPr="00923DE9" w:rsidRDefault="008E5F65" w:rsidP="00BC305F">
      <w:pPr>
        <w:pStyle w:val="af3"/>
        <w:numPr>
          <w:ilvl w:val="0"/>
          <w:numId w:val="44"/>
        </w:numPr>
        <w:jc w:val="both"/>
        <w:rPr>
          <w:b/>
          <w:i/>
          <w:lang w:val="en-GB"/>
        </w:rPr>
      </w:pPr>
      <w:r w:rsidRPr="00923DE9">
        <w:rPr>
          <w:b/>
          <w:i/>
          <w:lang w:val="en-GB"/>
        </w:rPr>
        <w:t>PCell/PSCell transition between active and non-active during DRX</w:t>
      </w:r>
    </w:p>
    <w:p w14:paraId="10898326" w14:textId="77777777" w:rsidR="008E5F65" w:rsidRPr="00923DE9" w:rsidRDefault="008E5F65" w:rsidP="00BC305F">
      <w:pPr>
        <w:pStyle w:val="af3"/>
        <w:numPr>
          <w:ilvl w:val="0"/>
          <w:numId w:val="44"/>
        </w:numPr>
        <w:jc w:val="both"/>
        <w:rPr>
          <w:b/>
          <w:i/>
          <w:lang w:val="en-GB"/>
        </w:rPr>
      </w:pPr>
      <w:r w:rsidRPr="00923DE9">
        <w:rPr>
          <w:b/>
          <w:i/>
          <w:lang w:val="en-GB"/>
        </w:rPr>
        <w:t>PCell/PSCell transition from non-DRX to DRX</w:t>
      </w:r>
    </w:p>
    <w:p w14:paraId="0678F611" w14:textId="77777777" w:rsidR="008E5F65" w:rsidRPr="00923DE9" w:rsidRDefault="008E5F65" w:rsidP="00BC305F">
      <w:pPr>
        <w:pStyle w:val="af3"/>
        <w:numPr>
          <w:ilvl w:val="0"/>
          <w:numId w:val="44"/>
        </w:numPr>
        <w:jc w:val="both"/>
        <w:rPr>
          <w:b/>
          <w:i/>
          <w:lang w:val="en-GB"/>
        </w:rPr>
      </w:pPr>
      <w:r w:rsidRPr="00923DE9">
        <w:rPr>
          <w:b/>
          <w:i/>
          <w:lang w:val="en-GB"/>
        </w:rPr>
        <w:t>SCell is added or released</w:t>
      </w:r>
    </w:p>
    <w:p w14:paraId="6984928F" w14:textId="77777777" w:rsidR="008E5F65" w:rsidRPr="00923DE9" w:rsidRDefault="008E5F65" w:rsidP="00BC305F">
      <w:pPr>
        <w:pStyle w:val="af3"/>
        <w:numPr>
          <w:ilvl w:val="0"/>
          <w:numId w:val="44"/>
        </w:numPr>
        <w:jc w:val="both"/>
        <w:rPr>
          <w:b/>
          <w:i/>
          <w:lang w:val="en-GB"/>
        </w:rPr>
      </w:pPr>
      <w:r w:rsidRPr="00923DE9">
        <w:rPr>
          <w:b/>
          <w:i/>
          <w:lang w:val="en-GB"/>
        </w:rPr>
        <w:lastRenderedPageBreak/>
        <w:t>SCell is activated or deactivated</w:t>
      </w:r>
    </w:p>
    <w:p w14:paraId="1DF7747C" w14:textId="77777777" w:rsidR="008E5F65" w:rsidRPr="00923DE9" w:rsidRDefault="008E5F65" w:rsidP="00BC305F">
      <w:pPr>
        <w:pStyle w:val="af3"/>
        <w:numPr>
          <w:ilvl w:val="0"/>
          <w:numId w:val="44"/>
        </w:numPr>
        <w:jc w:val="both"/>
        <w:rPr>
          <w:b/>
          <w:i/>
          <w:lang w:val="en-GB"/>
        </w:rPr>
      </w:pPr>
      <w:r w:rsidRPr="00923DE9">
        <w:rPr>
          <w:b/>
          <w:i/>
          <w:lang w:val="en-GB"/>
        </w:rPr>
        <w:t>Measurement on SCC with deactivated SCell</w:t>
      </w:r>
    </w:p>
    <w:p w14:paraId="393C682D" w14:textId="77777777" w:rsidR="008E5F65" w:rsidRPr="00923DE9" w:rsidRDefault="008E5F65" w:rsidP="00BC305F">
      <w:pPr>
        <w:pStyle w:val="af3"/>
        <w:numPr>
          <w:ilvl w:val="0"/>
          <w:numId w:val="44"/>
        </w:numPr>
        <w:jc w:val="both"/>
        <w:rPr>
          <w:b/>
          <w:i/>
          <w:lang w:val="en-GB"/>
        </w:rPr>
      </w:pPr>
      <w:r w:rsidRPr="00923DE9">
        <w:rPr>
          <w:b/>
          <w:i/>
          <w:lang w:val="en-GB"/>
        </w:rPr>
        <w:t>UL carrier RRC reconfiguration</w:t>
      </w:r>
    </w:p>
    <w:p w14:paraId="5D7569DA" w14:textId="77777777" w:rsidR="008E5F65" w:rsidRDefault="008E5F65" w:rsidP="00BC305F">
      <w:pPr>
        <w:pStyle w:val="af0"/>
        <w:jc w:val="both"/>
        <w:rPr>
          <w:i/>
          <w:sz w:val="22"/>
          <w:szCs w:val="22"/>
          <w:lang w:val="en-GB"/>
        </w:rPr>
      </w:pPr>
      <w:r w:rsidRPr="00923DE9">
        <w:rPr>
          <w:i/>
          <w:sz w:val="22"/>
          <w:szCs w:val="22"/>
          <w:lang w:val="en-GB"/>
        </w:rPr>
        <w:t xml:space="preserve">The interruption requirements for the above scenarios could follow the finished discussion in NR. </w:t>
      </w:r>
    </w:p>
    <w:p w14:paraId="468D17FB" w14:textId="7F87177A" w:rsidR="008E5F65" w:rsidRDefault="008E5F65" w:rsidP="00BC305F">
      <w:pPr>
        <w:adjustRightInd w:val="0"/>
        <w:snapToGrid w:val="0"/>
        <w:spacing w:before="180" w:after="120"/>
        <w:jc w:val="both"/>
      </w:pPr>
      <w:r>
        <w:fldChar w:fldCharType="begin"/>
      </w:r>
      <w:r>
        <w:instrText xml:space="preserve"> REF _Ref20756636 \h </w:instrText>
      </w:r>
      <w:r w:rsidR="00BC305F">
        <w:instrText xml:space="preserve"> \* MERGEFORMAT </w:instrText>
      </w:r>
      <w:r>
        <w:fldChar w:fldCharType="separate"/>
      </w:r>
      <w:r w:rsidR="00B93189" w:rsidRPr="007214C2">
        <w:rPr>
          <w:b/>
          <w:i/>
          <w:szCs w:val="20"/>
          <w:lang w:val="x-none" w:eastAsia="x-none"/>
        </w:rPr>
        <w:t xml:space="preserve">Observation </w:t>
      </w:r>
      <w:r w:rsidR="00B93189">
        <w:rPr>
          <w:b/>
          <w:i/>
          <w:noProof/>
          <w:szCs w:val="20"/>
          <w:lang w:val="x-none" w:eastAsia="x-none"/>
        </w:rPr>
        <w:t>2</w:t>
      </w:r>
      <w:r w:rsidR="00B93189" w:rsidRPr="007214C2">
        <w:rPr>
          <w:b/>
          <w:i/>
          <w:szCs w:val="20"/>
          <w:lang w:val="x-none" w:eastAsia="x-none"/>
        </w:rPr>
        <w:t>: The UE’s behavior about the interruption and delay requirements in NR Uu link will have big impact once sidelink communication ha</w:t>
      </w:r>
      <w:r w:rsidR="00B93189">
        <w:rPr>
          <w:b/>
          <w:i/>
          <w:szCs w:val="20"/>
          <w:lang w:val="x-none" w:eastAsia="x-none"/>
        </w:rPr>
        <w:t>s</w:t>
      </w:r>
      <w:r w:rsidR="00B93189" w:rsidRPr="007214C2">
        <w:rPr>
          <w:b/>
          <w:i/>
          <w:szCs w:val="20"/>
          <w:lang w:val="x-none" w:eastAsia="x-none"/>
        </w:rPr>
        <w:t xml:space="preserve"> higher priority than Uu link.</w:t>
      </w:r>
      <w:r>
        <w:fldChar w:fldCharType="end"/>
      </w:r>
    </w:p>
    <w:p w14:paraId="1C1D0F90" w14:textId="296C4291" w:rsidR="008E5F65" w:rsidRPr="008E5F65" w:rsidRDefault="008E5F65" w:rsidP="00BC305F">
      <w:pPr>
        <w:adjustRightInd w:val="0"/>
        <w:snapToGrid w:val="0"/>
        <w:spacing w:before="180" w:after="120"/>
        <w:jc w:val="both"/>
        <w:rPr>
          <w:b/>
        </w:rPr>
      </w:pPr>
      <w:r w:rsidRPr="008E5F65">
        <w:rPr>
          <w:b/>
        </w:rPr>
        <w:fldChar w:fldCharType="begin"/>
      </w:r>
      <w:r w:rsidRPr="008E5F65">
        <w:rPr>
          <w:b/>
        </w:rPr>
        <w:instrText xml:space="preserve"> REF _Ref20756648 \h </w:instrText>
      </w:r>
      <w:r>
        <w:rPr>
          <w:b/>
        </w:rPr>
        <w:instrText xml:space="preserve"> \* MERGEFORMAT </w:instrText>
      </w:r>
      <w:r w:rsidRPr="008E5F65">
        <w:rPr>
          <w:b/>
        </w:rPr>
      </w:r>
      <w:r w:rsidRPr="008E5F65">
        <w:rPr>
          <w:b/>
        </w:rPr>
        <w:fldChar w:fldCharType="separate"/>
      </w:r>
      <w:r w:rsidR="00B93189" w:rsidRPr="00B93189">
        <w:rPr>
          <w:b/>
          <w:i/>
        </w:rPr>
        <w:t xml:space="preserve">Proposal </w:t>
      </w:r>
      <w:r w:rsidR="00B93189" w:rsidRPr="00B93189">
        <w:rPr>
          <w:b/>
          <w:i/>
          <w:noProof/>
        </w:rPr>
        <w:t>1</w:t>
      </w:r>
      <w:r w:rsidR="00B93189" w:rsidRPr="00B93189">
        <w:rPr>
          <w:b/>
          <w:i/>
        </w:rPr>
        <w:t xml:space="preserve">: Generally, </w:t>
      </w:r>
      <w:r w:rsidR="00B93189" w:rsidRPr="00B93189">
        <w:rPr>
          <w:rFonts w:cstheme="minorHAnsi"/>
          <w:b/>
          <w:i/>
        </w:rPr>
        <w:t>the interruption requirement due to active BWP switching in NR R15 could be followed directly in NR V2X.</w:t>
      </w:r>
      <w:r w:rsidRPr="008E5F65">
        <w:rPr>
          <w:b/>
        </w:rPr>
        <w:fldChar w:fldCharType="end"/>
      </w:r>
    </w:p>
    <w:p w14:paraId="5816BFAA" w14:textId="39427231" w:rsidR="008E5F65" w:rsidRPr="008E5F65" w:rsidRDefault="008E5F65" w:rsidP="00BC305F">
      <w:pPr>
        <w:adjustRightInd w:val="0"/>
        <w:snapToGrid w:val="0"/>
        <w:spacing w:before="180" w:after="120"/>
        <w:jc w:val="both"/>
        <w:rPr>
          <w:b/>
        </w:rPr>
      </w:pPr>
      <w:r w:rsidRPr="008E5F65">
        <w:rPr>
          <w:b/>
        </w:rPr>
        <w:fldChar w:fldCharType="begin"/>
      </w:r>
      <w:r w:rsidRPr="008E5F65">
        <w:rPr>
          <w:b/>
        </w:rPr>
        <w:instrText xml:space="preserve"> REF _Ref20756651 \h </w:instrText>
      </w:r>
      <w:r>
        <w:rPr>
          <w:b/>
        </w:rPr>
        <w:instrText xml:space="preserve"> \* MERGEFORMAT </w:instrText>
      </w:r>
      <w:r w:rsidRPr="008E5F65">
        <w:rPr>
          <w:b/>
        </w:rPr>
      </w:r>
      <w:r w:rsidRPr="008E5F65">
        <w:rPr>
          <w:b/>
        </w:rPr>
        <w:fldChar w:fldCharType="separate"/>
      </w:r>
      <w:r w:rsidR="00B93189" w:rsidRPr="00B93189">
        <w:rPr>
          <w:b/>
          <w:i/>
        </w:rPr>
        <w:t xml:space="preserve">Proposal </w:t>
      </w:r>
      <w:r w:rsidR="00B93189" w:rsidRPr="00B93189">
        <w:rPr>
          <w:b/>
          <w:i/>
          <w:noProof/>
        </w:rPr>
        <w:t>2</w:t>
      </w:r>
      <w:r w:rsidR="00B93189" w:rsidRPr="00B93189">
        <w:rPr>
          <w:b/>
          <w:i/>
        </w:rPr>
        <w:t>: RAN4 should discuss whether to define the priority rules for Uu link interruption and sidelink communication</w:t>
      </w:r>
      <w:r w:rsidR="00B93189">
        <w:rPr>
          <w:i/>
        </w:rPr>
        <w:t>.</w:t>
      </w:r>
      <w:r w:rsidRPr="008E5F65">
        <w:rPr>
          <w:b/>
        </w:rPr>
        <w:fldChar w:fldCharType="end"/>
      </w:r>
    </w:p>
    <w:p w14:paraId="4994A128" w14:textId="7C9CACA9" w:rsidR="002E5550" w:rsidRDefault="002E5550" w:rsidP="00BC305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_Ref16068341 \h </w:instrText>
      </w:r>
      <w:r>
        <w:rPr>
          <w:sz w:val="20"/>
          <w:lang w:eastAsia="ko-KR"/>
        </w:rPr>
      </w:r>
      <w:r w:rsidR="00BC305F">
        <w:rPr>
          <w:sz w:val="20"/>
          <w:lang w:eastAsia="ko-KR"/>
        </w:rPr>
        <w:instrText xml:space="preserve"> \* MERGEFORMAT </w:instrText>
      </w:r>
      <w:r>
        <w:rPr>
          <w:sz w:val="20"/>
          <w:lang w:eastAsia="ko-KR"/>
        </w:rPr>
        <w:fldChar w:fldCharType="separate"/>
      </w:r>
      <w:r w:rsidR="00B93189" w:rsidRPr="006C703E">
        <w:rPr>
          <w:b/>
          <w:i/>
          <w:szCs w:val="20"/>
          <w:lang w:eastAsia="x-none"/>
        </w:rPr>
        <w:t xml:space="preserve">Proposal </w:t>
      </w:r>
      <w:r w:rsidR="00B93189">
        <w:rPr>
          <w:b/>
          <w:i/>
          <w:noProof/>
          <w:szCs w:val="20"/>
          <w:lang w:eastAsia="x-none"/>
        </w:rPr>
        <w:t>3</w:t>
      </w:r>
      <w:r w:rsidR="00B93189" w:rsidRPr="006C703E">
        <w:rPr>
          <w:b/>
          <w:i/>
          <w:szCs w:val="20"/>
          <w:lang w:eastAsia="x-none"/>
        </w:rPr>
        <w:t>:</w:t>
      </w:r>
      <w:r w:rsidR="00B93189">
        <w:rPr>
          <w:b/>
          <w:i/>
          <w:szCs w:val="20"/>
          <w:lang w:eastAsia="x-none"/>
        </w:rPr>
        <w:t xml:space="preserve"> The interruption to Uu link due to RRC reconfiguration for</w:t>
      </w:r>
      <w:r w:rsidR="00B93189" w:rsidRPr="00EE0002">
        <w:rPr>
          <w:b/>
          <w:i/>
          <w:szCs w:val="20"/>
          <w:lang w:eastAsia="x-none"/>
        </w:rPr>
        <w:t xml:space="preserve"> initiation and termination</w:t>
      </w:r>
      <w:r w:rsidR="00B93189">
        <w:rPr>
          <w:b/>
          <w:i/>
          <w:szCs w:val="20"/>
          <w:lang w:eastAsia="x-none"/>
        </w:rPr>
        <w:t xml:space="preserve"> of sidelink communication is as follow.</w:t>
      </w:r>
      <w:r>
        <w:rPr>
          <w:sz w:val="20"/>
          <w:lang w:eastAsia="ko-KR"/>
        </w:rPr>
        <w:fldChar w:fldCharType="end"/>
      </w:r>
    </w:p>
    <w:p w14:paraId="34A792DA" w14:textId="77777777" w:rsidR="00B93189" w:rsidRPr="009E3FA9" w:rsidRDefault="00B93189" w:rsidP="00BC305F">
      <w:pPr>
        <w:pStyle w:val="af0"/>
        <w:jc w:val="both"/>
        <w:rPr>
          <w:b w:val="0"/>
          <w:i/>
          <w:lang w:val="en-GB" w:eastAsia="en-US"/>
        </w:rPr>
      </w:pPr>
      <w:r w:rsidRPr="00E74BA3">
        <w:rPr>
          <w:i/>
          <w:lang w:val="en-GB" w:eastAsia="en-US"/>
        </w:rPr>
        <w:t xml:space="preserve">Table </w:t>
      </w:r>
      <w:r w:rsidRPr="00E74BA3">
        <w:rPr>
          <w:i/>
          <w:lang w:val="en-GB" w:eastAsia="en-US"/>
        </w:rPr>
        <w:fldChar w:fldCharType="begin"/>
      </w:r>
      <w:r w:rsidRPr="00E74BA3">
        <w:rPr>
          <w:i/>
          <w:lang w:val="en-GB" w:eastAsia="en-US"/>
        </w:rPr>
        <w:instrText xml:space="preserve"> SEQ Table \* ARABIC </w:instrText>
      </w:r>
      <w:r w:rsidRPr="00E74BA3">
        <w:rPr>
          <w:i/>
          <w:lang w:val="en-GB" w:eastAsia="en-US"/>
        </w:rPr>
        <w:fldChar w:fldCharType="separate"/>
      </w:r>
      <w:r>
        <w:rPr>
          <w:i/>
          <w:noProof/>
          <w:lang w:val="en-GB" w:eastAsia="en-US"/>
        </w:rPr>
        <w:t>1</w:t>
      </w:r>
      <w:r w:rsidRPr="00E74BA3">
        <w:rPr>
          <w:i/>
          <w:lang w:val="en-GB" w:eastAsia="en-US"/>
        </w:rPr>
        <w:fldChar w:fldCharType="end"/>
      </w:r>
      <w:r w:rsidRPr="00E74BA3">
        <w:rPr>
          <w:i/>
          <w:lang w:val="en-GB" w:eastAsia="en-US"/>
        </w:rPr>
        <w:t>.</w:t>
      </w:r>
      <w:r>
        <w:t xml:space="preserve"> </w:t>
      </w:r>
      <w:r w:rsidRPr="009E3FA9">
        <w:rPr>
          <w:i/>
          <w:lang w:val="en-GB" w:eastAsia="en-US"/>
        </w:rPr>
        <w:t xml:space="preserve">Interruption </w:t>
      </w:r>
      <w:r>
        <w:rPr>
          <w:i/>
          <w:lang w:val="en-GB" w:eastAsia="en-US"/>
        </w:rPr>
        <w:t xml:space="preserve">at RRC reconfiguration </w:t>
      </w:r>
      <w:r w:rsidRPr="004F1F25">
        <w:rPr>
          <w:i/>
          <w:lang w:val="en-GB" w:eastAsia="en-US"/>
        </w:rPr>
        <w:t xml:space="preserve">for initiation and termination </w:t>
      </w:r>
      <w:r>
        <w:rPr>
          <w:i/>
          <w:lang w:val="en-GB" w:eastAsia="en-US"/>
        </w:rPr>
        <w:t xml:space="preserve">of </w:t>
      </w:r>
      <w:r w:rsidRPr="004F1F25">
        <w:rPr>
          <w:i/>
          <w:lang w:val="en-GB" w:eastAsia="en-US"/>
        </w:rPr>
        <w:t>sidelink communication</w:t>
      </w:r>
      <w:r>
        <w:rPr>
          <w:i/>
          <w:lang w:val="en-GB" w:eastAsia="en-US"/>
        </w:rPr>
        <w:t>(</w:t>
      </w:r>
      <w:r w:rsidRPr="009E3FA9">
        <w:rPr>
          <w:i/>
          <w:lang w:val="en-GB" w:eastAsia="en-US"/>
        </w:rPr>
        <w:t>EN-DC/NE-DC</w:t>
      </w:r>
      <w:r>
        <w:rPr>
          <w:i/>
          <w:lang w:val="en-GB"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B93189" w:rsidRPr="003445FB" w14:paraId="62740AB3" w14:textId="77777777" w:rsidTr="00F41332">
        <w:trPr>
          <w:trHeight w:val="140"/>
          <w:jc w:val="center"/>
        </w:trPr>
        <w:tc>
          <w:tcPr>
            <w:tcW w:w="852" w:type="dxa"/>
            <w:vMerge w:val="restart"/>
            <w:shd w:val="clear" w:color="auto" w:fill="auto"/>
            <w:vAlign w:val="center"/>
          </w:tcPr>
          <w:p w14:paraId="1BB9879E" w14:textId="77777777" w:rsidR="00B93189" w:rsidRPr="003445FB" w:rsidRDefault="00B93189" w:rsidP="00BC305F">
            <w:pPr>
              <w:pStyle w:val="TAH"/>
              <w:spacing w:after="0"/>
              <w:jc w:val="both"/>
            </w:pPr>
            <w:r w:rsidRPr="003445FB">
              <w:rPr>
                <w:noProof/>
                <w:lang w:val="en-US" w:eastAsia="zh-CN"/>
              </w:rPr>
              <w:drawing>
                <wp:inline distT="0" distB="0" distL="0" distR="0" wp14:anchorId="26A1A049" wp14:editId="218ECF9D">
                  <wp:extent cx="152400" cy="15240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37948ABF" w14:textId="77777777" w:rsidR="00B93189" w:rsidRPr="003445FB" w:rsidRDefault="00B93189" w:rsidP="00BC305F">
            <w:pPr>
              <w:pStyle w:val="TAH"/>
              <w:spacing w:after="0"/>
              <w:jc w:val="both"/>
            </w:pPr>
            <w:r w:rsidRPr="003445FB">
              <w:t>NR Slot length (ms)</w:t>
            </w:r>
          </w:p>
        </w:tc>
        <w:tc>
          <w:tcPr>
            <w:tcW w:w="2552" w:type="dxa"/>
            <w:gridSpan w:val="2"/>
            <w:vAlign w:val="center"/>
          </w:tcPr>
          <w:p w14:paraId="589B8CC3" w14:textId="77777777" w:rsidR="00B93189" w:rsidRPr="003445FB" w:rsidRDefault="00B93189" w:rsidP="00BC305F">
            <w:pPr>
              <w:pStyle w:val="TAH"/>
              <w:spacing w:after="0"/>
              <w:jc w:val="both"/>
            </w:pPr>
            <w:r w:rsidRPr="003445FB">
              <w:t>Interruption length X4 slot</w:t>
            </w:r>
          </w:p>
        </w:tc>
        <w:bookmarkStart w:id="7" w:name="_GoBack"/>
        <w:bookmarkEnd w:id="7"/>
      </w:tr>
      <w:tr w:rsidR="00B93189" w:rsidRPr="003445FB" w14:paraId="53A17319" w14:textId="77777777" w:rsidTr="00F41332">
        <w:trPr>
          <w:trHeight w:val="262"/>
          <w:jc w:val="center"/>
        </w:trPr>
        <w:tc>
          <w:tcPr>
            <w:tcW w:w="852" w:type="dxa"/>
            <w:vMerge/>
            <w:shd w:val="clear" w:color="auto" w:fill="auto"/>
            <w:vAlign w:val="center"/>
          </w:tcPr>
          <w:p w14:paraId="18CB6A85" w14:textId="77777777" w:rsidR="00B93189" w:rsidRPr="003445FB" w:rsidRDefault="00B93189" w:rsidP="00BC305F">
            <w:pPr>
              <w:pStyle w:val="TAH"/>
              <w:spacing w:after="0"/>
              <w:jc w:val="both"/>
            </w:pPr>
          </w:p>
        </w:tc>
        <w:tc>
          <w:tcPr>
            <w:tcW w:w="1276" w:type="dxa"/>
            <w:vMerge/>
            <w:vAlign w:val="center"/>
          </w:tcPr>
          <w:p w14:paraId="4EC21C99" w14:textId="77777777" w:rsidR="00B93189" w:rsidRPr="003445FB" w:rsidRDefault="00B93189" w:rsidP="00BC305F">
            <w:pPr>
              <w:pStyle w:val="TAH"/>
              <w:spacing w:after="0"/>
              <w:jc w:val="both"/>
            </w:pPr>
          </w:p>
        </w:tc>
        <w:tc>
          <w:tcPr>
            <w:tcW w:w="1276" w:type="dxa"/>
            <w:vAlign w:val="center"/>
          </w:tcPr>
          <w:p w14:paraId="07D000D6" w14:textId="77777777" w:rsidR="00B93189" w:rsidRPr="003445FB" w:rsidRDefault="00B93189" w:rsidP="00BC305F">
            <w:pPr>
              <w:pStyle w:val="TAH"/>
              <w:spacing w:after="0"/>
              <w:jc w:val="both"/>
            </w:pPr>
            <w:r w:rsidRPr="003445FB">
              <w:t>Sync</w:t>
            </w:r>
          </w:p>
        </w:tc>
        <w:tc>
          <w:tcPr>
            <w:tcW w:w="1276" w:type="dxa"/>
            <w:vAlign w:val="center"/>
          </w:tcPr>
          <w:p w14:paraId="51BCD0C2" w14:textId="77777777" w:rsidR="00B93189" w:rsidRPr="003445FB" w:rsidRDefault="00B93189" w:rsidP="00BC305F">
            <w:pPr>
              <w:pStyle w:val="TAH"/>
              <w:spacing w:after="0"/>
              <w:jc w:val="both"/>
            </w:pPr>
            <w:r w:rsidRPr="003445FB">
              <w:t>Async</w:t>
            </w:r>
          </w:p>
        </w:tc>
      </w:tr>
      <w:tr w:rsidR="00B93189" w:rsidRPr="003445FB" w14:paraId="04A03649" w14:textId="77777777" w:rsidTr="00F41332">
        <w:trPr>
          <w:trHeight w:val="57"/>
          <w:jc w:val="center"/>
        </w:trPr>
        <w:tc>
          <w:tcPr>
            <w:tcW w:w="852" w:type="dxa"/>
            <w:shd w:val="clear" w:color="auto" w:fill="auto"/>
            <w:vAlign w:val="center"/>
          </w:tcPr>
          <w:p w14:paraId="73C97100" w14:textId="77777777" w:rsidR="00B93189" w:rsidRPr="003445FB" w:rsidRDefault="00B93189" w:rsidP="00BC305F">
            <w:pPr>
              <w:pStyle w:val="TAC"/>
              <w:spacing w:after="0"/>
              <w:jc w:val="both"/>
            </w:pPr>
            <w:r w:rsidRPr="003445FB">
              <w:t>0</w:t>
            </w:r>
          </w:p>
        </w:tc>
        <w:tc>
          <w:tcPr>
            <w:tcW w:w="1276" w:type="dxa"/>
            <w:vAlign w:val="center"/>
          </w:tcPr>
          <w:p w14:paraId="120114EC" w14:textId="77777777" w:rsidR="00B93189" w:rsidRPr="003445FB" w:rsidRDefault="00B93189" w:rsidP="00BC305F">
            <w:pPr>
              <w:pStyle w:val="TAC"/>
              <w:spacing w:after="0"/>
              <w:jc w:val="both"/>
            </w:pPr>
            <w:r w:rsidRPr="003445FB">
              <w:t>1</w:t>
            </w:r>
          </w:p>
        </w:tc>
        <w:tc>
          <w:tcPr>
            <w:tcW w:w="1276" w:type="dxa"/>
            <w:vAlign w:val="center"/>
          </w:tcPr>
          <w:p w14:paraId="4E8C6864" w14:textId="77777777" w:rsidR="00B93189" w:rsidRPr="003445FB" w:rsidRDefault="00B93189" w:rsidP="00BC305F">
            <w:pPr>
              <w:pStyle w:val="TAC"/>
              <w:spacing w:after="0"/>
              <w:jc w:val="both"/>
            </w:pPr>
            <w:r w:rsidRPr="003445FB">
              <w:t>1</w:t>
            </w:r>
          </w:p>
        </w:tc>
        <w:tc>
          <w:tcPr>
            <w:tcW w:w="1276" w:type="dxa"/>
            <w:vAlign w:val="center"/>
          </w:tcPr>
          <w:p w14:paraId="7B8DA92E" w14:textId="77777777" w:rsidR="00B93189" w:rsidRPr="003445FB" w:rsidRDefault="00B93189" w:rsidP="00BC305F">
            <w:pPr>
              <w:pStyle w:val="TAC"/>
              <w:spacing w:after="0"/>
              <w:jc w:val="both"/>
            </w:pPr>
            <w:r w:rsidRPr="003445FB">
              <w:t>2</w:t>
            </w:r>
          </w:p>
        </w:tc>
      </w:tr>
      <w:tr w:rsidR="00B93189" w:rsidRPr="003445FB" w14:paraId="710C9884" w14:textId="77777777" w:rsidTr="00F41332">
        <w:trPr>
          <w:trHeight w:val="57"/>
          <w:jc w:val="center"/>
        </w:trPr>
        <w:tc>
          <w:tcPr>
            <w:tcW w:w="852" w:type="dxa"/>
            <w:shd w:val="clear" w:color="auto" w:fill="auto"/>
            <w:vAlign w:val="center"/>
          </w:tcPr>
          <w:p w14:paraId="114F49A4" w14:textId="77777777" w:rsidR="00B93189" w:rsidRPr="003445FB" w:rsidRDefault="00B93189" w:rsidP="00BC305F">
            <w:pPr>
              <w:pStyle w:val="TAC"/>
              <w:spacing w:after="0"/>
              <w:jc w:val="both"/>
            </w:pPr>
            <w:r w:rsidRPr="003445FB">
              <w:t>1</w:t>
            </w:r>
          </w:p>
        </w:tc>
        <w:tc>
          <w:tcPr>
            <w:tcW w:w="1276" w:type="dxa"/>
            <w:vAlign w:val="center"/>
          </w:tcPr>
          <w:p w14:paraId="29C8D81E" w14:textId="77777777" w:rsidR="00B93189" w:rsidRPr="003445FB" w:rsidRDefault="00B93189" w:rsidP="00BC305F">
            <w:pPr>
              <w:pStyle w:val="TAC"/>
              <w:spacing w:after="0"/>
              <w:jc w:val="both"/>
            </w:pPr>
            <w:r w:rsidRPr="003445FB">
              <w:t>0.5</w:t>
            </w:r>
          </w:p>
        </w:tc>
        <w:tc>
          <w:tcPr>
            <w:tcW w:w="1276" w:type="dxa"/>
            <w:vAlign w:val="center"/>
          </w:tcPr>
          <w:p w14:paraId="1917D1F0" w14:textId="77777777" w:rsidR="00B93189" w:rsidRPr="003445FB" w:rsidRDefault="00B93189" w:rsidP="00BC305F">
            <w:pPr>
              <w:pStyle w:val="TAC"/>
              <w:spacing w:after="0"/>
              <w:jc w:val="both"/>
            </w:pPr>
            <w:r w:rsidRPr="003445FB">
              <w:t>2</w:t>
            </w:r>
          </w:p>
        </w:tc>
        <w:tc>
          <w:tcPr>
            <w:tcW w:w="1276" w:type="dxa"/>
            <w:vAlign w:val="center"/>
          </w:tcPr>
          <w:p w14:paraId="41DDB243" w14:textId="77777777" w:rsidR="00B93189" w:rsidRPr="003445FB" w:rsidRDefault="00B93189" w:rsidP="00BC305F">
            <w:pPr>
              <w:pStyle w:val="TAC"/>
              <w:spacing w:after="0"/>
              <w:jc w:val="both"/>
            </w:pPr>
            <w:r w:rsidRPr="003445FB">
              <w:t>3</w:t>
            </w:r>
          </w:p>
        </w:tc>
      </w:tr>
      <w:tr w:rsidR="00B93189" w:rsidRPr="003445FB" w14:paraId="383CFD2D" w14:textId="77777777" w:rsidTr="00F41332">
        <w:trPr>
          <w:trHeight w:val="57"/>
          <w:jc w:val="center"/>
        </w:trPr>
        <w:tc>
          <w:tcPr>
            <w:tcW w:w="852" w:type="dxa"/>
            <w:shd w:val="clear" w:color="auto" w:fill="auto"/>
            <w:vAlign w:val="center"/>
          </w:tcPr>
          <w:p w14:paraId="0B43FA8A" w14:textId="77777777" w:rsidR="00B93189" w:rsidRPr="003445FB" w:rsidRDefault="00B93189" w:rsidP="00BC305F">
            <w:pPr>
              <w:pStyle w:val="TAC"/>
              <w:spacing w:after="0"/>
              <w:jc w:val="both"/>
            </w:pPr>
            <w:r w:rsidRPr="003445FB">
              <w:t>2</w:t>
            </w:r>
          </w:p>
        </w:tc>
        <w:tc>
          <w:tcPr>
            <w:tcW w:w="1276" w:type="dxa"/>
            <w:vAlign w:val="center"/>
          </w:tcPr>
          <w:p w14:paraId="49EF39E7" w14:textId="77777777" w:rsidR="00B93189" w:rsidRPr="003445FB" w:rsidRDefault="00B93189" w:rsidP="00BC305F">
            <w:pPr>
              <w:pStyle w:val="TAC"/>
              <w:spacing w:after="0"/>
              <w:jc w:val="both"/>
            </w:pPr>
            <w:r w:rsidRPr="003445FB">
              <w:t>0.25</w:t>
            </w:r>
          </w:p>
        </w:tc>
        <w:tc>
          <w:tcPr>
            <w:tcW w:w="2552" w:type="dxa"/>
            <w:gridSpan w:val="2"/>
            <w:vAlign w:val="center"/>
          </w:tcPr>
          <w:p w14:paraId="798D2E7A" w14:textId="77777777" w:rsidR="00B93189" w:rsidRPr="003445FB" w:rsidRDefault="00B93189" w:rsidP="00BC305F">
            <w:pPr>
              <w:pStyle w:val="TAC"/>
              <w:spacing w:after="0"/>
              <w:jc w:val="both"/>
            </w:pPr>
            <w:r w:rsidRPr="003445FB">
              <w:t>5</w:t>
            </w:r>
          </w:p>
        </w:tc>
      </w:tr>
      <w:tr w:rsidR="00B93189" w:rsidRPr="003445FB" w14:paraId="44452FA8" w14:textId="77777777" w:rsidTr="00F41332">
        <w:trPr>
          <w:trHeight w:val="57"/>
          <w:jc w:val="center"/>
        </w:trPr>
        <w:tc>
          <w:tcPr>
            <w:tcW w:w="852" w:type="dxa"/>
            <w:shd w:val="clear" w:color="auto" w:fill="auto"/>
            <w:vAlign w:val="center"/>
          </w:tcPr>
          <w:p w14:paraId="16C96EC2" w14:textId="77777777" w:rsidR="00B93189" w:rsidRPr="003445FB" w:rsidRDefault="00B93189" w:rsidP="00BC305F">
            <w:pPr>
              <w:pStyle w:val="TAC"/>
              <w:spacing w:after="0"/>
              <w:jc w:val="both"/>
            </w:pPr>
            <w:r w:rsidRPr="003445FB">
              <w:t>3</w:t>
            </w:r>
          </w:p>
        </w:tc>
        <w:tc>
          <w:tcPr>
            <w:tcW w:w="1276" w:type="dxa"/>
            <w:vAlign w:val="center"/>
          </w:tcPr>
          <w:p w14:paraId="48AABFEC" w14:textId="77777777" w:rsidR="00B93189" w:rsidRPr="003445FB" w:rsidRDefault="00B93189" w:rsidP="00BC305F">
            <w:pPr>
              <w:pStyle w:val="TAC"/>
              <w:spacing w:after="0"/>
              <w:jc w:val="both"/>
            </w:pPr>
            <w:r w:rsidRPr="003445FB">
              <w:t>0.125</w:t>
            </w:r>
          </w:p>
        </w:tc>
        <w:tc>
          <w:tcPr>
            <w:tcW w:w="2552" w:type="dxa"/>
            <w:gridSpan w:val="2"/>
            <w:vAlign w:val="center"/>
          </w:tcPr>
          <w:p w14:paraId="5991AA75" w14:textId="77777777" w:rsidR="00B93189" w:rsidRPr="003445FB" w:rsidRDefault="00B93189" w:rsidP="00BC305F">
            <w:pPr>
              <w:pStyle w:val="TAC"/>
              <w:spacing w:after="0"/>
              <w:jc w:val="both"/>
            </w:pPr>
            <w:r w:rsidRPr="003445FB">
              <w:t>9</w:t>
            </w:r>
          </w:p>
        </w:tc>
      </w:tr>
    </w:tbl>
    <w:p w14:paraId="2D42221D" w14:textId="77777777" w:rsidR="00B93189" w:rsidRPr="00E74BA3" w:rsidRDefault="00B93189" w:rsidP="00BC305F">
      <w:pPr>
        <w:spacing w:before="120"/>
        <w:jc w:val="both"/>
        <w:rPr>
          <w:b/>
          <w:i/>
          <w:sz w:val="20"/>
          <w:szCs w:val="20"/>
          <w:lang w:val="en-GB" w:eastAsia="en-US"/>
        </w:rPr>
      </w:pPr>
      <w:r w:rsidRPr="00E74BA3">
        <w:rPr>
          <w:b/>
          <w:i/>
          <w:sz w:val="20"/>
          <w:szCs w:val="20"/>
          <w:lang w:val="en-GB" w:eastAsia="en-US"/>
        </w:rPr>
        <w:t xml:space="preserve">Table </w:t>
      </w:r>
      <w:r w:rsidRPr="00E74BA3">
        <w:rPr>
          <w:b/>
          <w:i/>
          <w:sz w:val="20"/>
          <w:szCs w:val="20"/>
          <w:lang w:val="en-GB" w:eastAsia="en-US"/>
        </w:rPr>
        <w:fldChar w:fldCharType="begin"/>
      </w:r>
      <w:r w:rsidRPr="00E74BA3">
        <w:rPr>
          <w:b/>
          <w:i/>
          <w:sz w:val="20"/>
          <w:szCs w:val="20"/>
          <w:lang w:val="en-GB" w:eastAsia="en-US"/>
        </w:rPr>
        <w:instrText xml:space="preserve"> SEQ Table \* ARABIC </w:instrText>
      </w:r>
      <w:r w:rsidRPr="00E74BA3">
        <w:rPr>
          <w:b/>
          <w:i/>
          <w:sz w:val="20"/>
          <w:szCs w:val="20"/>
          <w:lang w:val="en-GB" w:eastAsia="en-US"/>
        </w:rPr>
        <w:fldChar w:fldCharType="separate"/>
      </w:r>
      <w:r>
        <w:rPr>
          <w:b/>
          <w:i/>
          <w:noProof/>
          <w:sz w:val="20"/>
          <w:szCs w:val="20"/>
          <w:lang w:val="en-GB" w:eastAsia="en-US"/>
        </w:rPr>
        <w:t>2</w:t>
      </w:r>
      <w:r w:rsidRPr="00E74BA3">
        <w:rPr>
          <w:b/>
          <w:i/>
          <w:sz w:val="20"/>
          <w:szCs w:val="20"/>
          <w:lang w:val="en-GB" w:eastAsia="en-US"/>
        </w:rPr>
        <w:fldChar w:fldCharType="end"/>
      </w:r>
      <w:r w:rsidRPr="00E74BA3">
        <w:rPr>
          <w:b/>
          <w:i/>
          <w:sz w:val="20"/>
          <w:szCs w:val="20"/>
          <w:lang w:val="en-GB" w:eastAsia="en-US"/>
        </w:rPr>
        <w:t xml:space="preserve">. Interruption </w:t>
      </w:r>
      <w:r w:rsidRPr="004F1F25">
        <w:rPr>
          <w:b/>
          <w:i/>
          <w:sz w:val="20"/>
          <w:szCs w:val="20"/>
          <w:lang w:val="en-GB" w:eastAsia="en-US"/>
        </w:rPr>
        <w:t>at RRC reconfiguration for initiation and termination</w:t>
      </w:r>
      <w:r>
        <w:rPr>
          <w:b/>
          <w:i/>
          <w:sz w:val="20"/>
          <w:szCs w:val="20"/>
          <w:lang w:val="en-GB" w:eastAsia="en-US"/>
        </w:rPr>
        <w:t xml:space="preserve"> of</w:t>
      </w:r>
      <w:r w:rsidRPr="004F1F25">
        <w:rPr>
          <w:b/>
          <w:i/>
          <w:sz w:val="20"/>
          <w:szCs w:val="20"/>
          <w:lang w:val="en-GB" w:eastAsia="en-US"/>
        </w:rPr>
        <w:t xml:space="preserve"> sidelink communication</w:t>
      </w:r>
      <w:r>
        <w:rPr>
          <w:b/>
          <w:i/>
          <w:sz w:val="20"/>
          <w:szCs w:val="20"/>
          <w:lang w:val="en-GB" w:eastAsia="en-US"/>
        </w:rPr>
        <w:t>(</w:t>
      </w:r>
      <w:r w:rsidRPr="00E74BA3">
        <w:rPr>
          <w:b/>
          <w:i/>
          <w:sz w:val="20"/>
          <w:szCs w:val="20"/>
          <w:lang w:val="en-GB" w:eastAsia="en-US"/>
        </w:rPr>
        <w:t>NR CA/NR-DC</w:t>
      </w:r>
      <w:r>
        <w:rPr>
          <w:b/>
          <w:i/>
          <w:sz w:val="20"/>
          <w:szCs w:val="20"/>
          <w:lang w:val="en-GB"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04"/>
        <w:gridCol w:w="1969"/>
      </w:tblGrid>
      <w:tr w:rsidR="00B93189" w:rsidRPr="003445FB" w14:paraId="1830B159" w14:textId="77777777" w:rsidTr="00F41332">
        <w:trPr>
          <w:trHeight w:val="488"/>
          <w:jc w:val="center"/>
        </w:trPr>
        <w:tc>
          <w:tcPr>
            <w:tcW w:w="649" w:type="dxa"/>
            <w:shd w:val="clear" w:color="auto" w:fill="auto"/>
            <w:vAlign w:val="center"/>
          </w:tcPr>
          <w:p w14:paraId="5D238375" w14:textId="77777777" w:rsidR="00B93189" w:rsidRPr="003445FB" w:rsidRDefault="00B93189" w:rsidP="00BC305F">
            <w:pPr>
              <w:pStyle w:val="TAH"/>
              <w:spacing w:after="0"/>
              <w:jc w:val="both"/>
            </w:pPr>
            <w:r w:rsidRPr="001D24BB">
              <w:rPr>
                <w:noProof/>
                <w:lang w:val="en-US" w:eastAsia="zh-CN"/>
              </w:rPr>
              <w:drawing>
                <wp:inline distT="0" distB="0" distL="0" distR="0" wp14:anchorId="7EBF6B42" wp14:editId="1082D025">
                  <wp:extent cx="142240" cy="160020"/>
                  <wp:effectExtent l="0" t="0" r="0" b="0"/>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04" w:type="dxa"/>
            <w:vAlign w:val="center"/>
          </w:tcPr>
          <w:p w14:paraId="3676FFF0" w14:textId="77777777" w:rsidR="00B93189" w:rsidRPr="003445FB" w:rsidRDefault="00B93189" w:rsidP="00BC305F">
            <w:pPr>
              <w:pStyle w:val="TAH"/>
              <w:spacing w:after="0"/>
              <w:jc w:val="both"/>
            </w:pPr>
            <w:r w:rsidRPr="003445FB">
              <w:t>NR Slot length (ms)</w:t>
            </w:r>
          </w:p>
        </w:tc>
        <w:tc>
          <w:tcPr>
            <w:tcW w:w="1969" w:type="dxa"/>
            <w:vAlign w:val="center"/>
          </w:tcPr>
          <w:p w14:paraId="0E456B43" w14:textId="77777777" w:rsidR="00B93189" w:rsidRPr="003445FB" w:rsidRDefault="00B93189" w:rsidP="00BC305F">
            <w:pPr>
              <w:pStyle w:val="TAH"/>
              <w:spacing w:after="0"/>
              <w:jc w:val="both"/>
            </w:pPr>
            <w:r w:rsidRPr="003445FB">
              <w:t>Interruption length</w:t>
            </w:r>
          </w:p>
        </w:tc>
      </w:tr>
      <w:tr w:rsidR="00B93189" w:rsidRPr="003445FB" w14:paraId="21E2EF6F" w14:textId="77777777" w:rsidTr="00F41332">
        <w:trPr>
          <w:jc w:val="center"/>
        </w:trPr>
        <w:tc>
          <w:tcPr>
            <w:tcW w:w="649" w:type="dxa"/>
            <w:shd w:val="clear" w:color="auto" w:fill="auto"/>
            <w:vAlign w:val="center"/>
          </w:tcPr>
          <w:p w14:paraId="1F106C2A" w14:textId="77777777" w:rsidR="00B93189" w:rsidRPr="003445FB" w:rsidRDefault="00B93189" w:rsidP="00BC305F">
            <w:pPr>
              <w:pStyle w:val="TAC"/>
              <w:spacing w:after="0"/>
              <w:jc w:val="both"/>
            </w:pPr>
            <w:r w:rsidRPr="003445FB">
              <w:t>0</w:t>
            </w:r>
          </w:p>
        </w:tc>
        <w:tc>
          <w:tcPr>
            <w:tcW w:w="1304" w:type="dxa"/>
            <w:vAlign w:val="center"/>
          </w:tcPr>
          <w:p w14:paraId="54125003" w14:textId="77777777" w:rsidR="00B93189" w:rsidRPr="003445FB" w:rsidRDefault="00B93189" w:rsidP="00BC305F">
            <w:pPr>
              <w:pStyle w:val="TAC"/>
              <w:spacing w:after="0"/>
              <w:jc w:val="both"/>
            </w:pPr>
            <w:r w:rsidRPr="003445FB">
              <w:t>1</w:t>
            </w:r>
          </w:p>
        </w:tc>
        <w:tc>
          <w:tcPr>
            <w:tcW w:w="1969" w:type="dxa"/>
            <w:vAlign w:val="center"/>
          </w:tcPr>
          <w:p w14:paraId="5D946B3D" w14:textId="77777777" w:rsidR="00B93189" w:rsidRPr="003445FB" w:rsidRDefault="00B93189" w:rsidP="00BC305F">
            <w:pPr>
              <w:pStyle w:val="TAC"/>
              <w:spacing w:after="0"/>
              <w:jc w:val="both"/>
            </w:pPr>
            <w:r w:rsidRPr="003445FB">
              <w:t>1</w:t>
            </w:r>
          </w:p>
        </w:tc>
      </w:tr>
      <w:tr w:rsidR="00B93189" w:rsidRPr="003445FB" w14:paraId="1004B079" w14:textId="77777777" w:rsidTr="00F41332">
        <w:trPr>
          <w:jc w:val="center"/>
        </w:trPr>
        <w:tc>
          <w:tcPr>
            <w:tcW w:w="649" w:type="dxa"/>
            <w:shd w:val="clear" w:color="auto" w:fill="auto"/>
            <w:vAlign w:val="center"/>
          </w:tcPr>
          <w:p w14:paraId="1A083ADC" w14:textId="77777777" w:rsidR="00B93189" w:rsidRPr="003445FB" w:rsidRDefault="00B93189" w:rsidP="00BC305F">
            <w:pPr>
              <w:pStyle w:val="TAC"/>
              <w:spacing w:after="0"/>
              <w:jc w:val="both"/>
            </w:pPr>
            <w:r w:rsidRPr="003445FB">
              <w:t>1</w:t>
            </w:r>
          </w:p>
        </w:tc>
        <w:tc>
          <w:tcPr>
            <w:tcW w:w="1304" w:type="dxa"/>
            <w:vAlign w:val="center"/>
          </w:tcPr>
          <w:p w14:paraId="48C6D2FA" w14:textId="77777777" w:rsidR="00B93189" w:rsidRPr="003445FB" w:rsidRDefault="00B93189" w:rsidP="00BC305F">
            <w:pPr>
              <w:pStyle w:val="TAC"/>
              <w:spacing w:after="0"/>
              <w:jc w:val="both"/>
            </w:pPr>
            <w:r w:rsidRPr="003445FB">
              <w:t>0.5</w:t>
            </w:r>
          </w:p>
        </w:tc>
        <w:tc>
          <w:tcPr>
            <w:tcW w:w="1969" w:type="dxa"/>
            <w:vAlign w:val="center"/>
          </w:tcPr>
          <w:p w14:paraId="0E989E7C" w14:textId="77777777" w:rsidR="00B93189" w:rsidRPr="003445FB" w:rsidRDefault="00B93189" w:rsidP="00BC305F">
            <w:pPr>
              <w:pStyle w:val="TAC"/>
              <w:spacing w:after="0"/>
              <w:jc w:val="both"/>
              <w:rPr>
                <w:lang w:eastAsia="zh-CN"/>
              </w:rPr>
            </w:pPr>
            <w:r w:rsidRPr="003445FB">
              <w:rPr>
                <w:lang w:eastAsia="zh-CN"/>
              </w:rPr>
              <w:t>2</w:t>
            </w:r>
          </w:p>
        </w:tc>
      </w:tr>
      <w:tr w:rsidR="00B93189" w:rsidRPr="003445FB" w14:paraId="667493B0" w14:textId="77777777" w:rsidTr="00F41332">
        <w:trPr>
          <w:jc w:val="center"/>
        </w:trPr>
        <w:tc>
          <w:tcPr>
            <w:tcW w:w="649" w:type="dxa"/>
            <w:shd w:val="clear" w:color="auto" w:fill="auto"/>
            <w:vAlign w:val="center"/>
          </w:tcPr>
          <w:p w14:paraId="1EF2D8FE" w14:textId="77777777" w:rsidR="00B93189" w:rsidRPr="003445FB" w:rsidRDefault="00B93189" w:rsidP="00BC305F">
            <w:pPr>
              <w:pStyle w:val="TAC"/>
              <w:spacing w:after="0"/>
              <w:jc w:val="both"/>
            </w:pPr>
            <w:r w:rsidRPr="003445FB">
              <w:t>2</w:t>
            </w:r>
          </w:p>
        </w:tc>
        <w:tc>
          <w:tcPr>
            <w:tcW w:w="1304" w:type="dxa"/>
            <w:vAlign w:val="center"/>
          </w:tcPr>
          <w:p w14:paraId="657B433D" w14:textId="77777777" w:rsidR="00B93189" w:rsidRPr="003445FB" w:rsidRDefault="00B93189" w:rsidP="00BC305F">
            <w:pPr>
              <w:pStyle w:val="TAC"/>
              <w:spacing w:after="0"/>
              <w:jc w:val="both"/>
            </w:pPr>
            <w:r w:rsidRPr="003445FB">
              <w:t>0.25</w:t>
            </w:r>
          </w:p>
        </w:tc>
        <w:tc>
          <w:tcPr>
            <w:tcW w:w="1969" w:type="dxa"/>
            <w:vAlign w:val="center"/>
          </w:tcPr>
          <w:p w14:paraId="44CF797D" w14:textId="77777777" w:rsidR="00B93189" w:rsidRPr="003445FB" w:rsidRDefault="00B93189" w:rsidP="00BC305F">
            <w:pPr>
              <w:pStyle w:val="TAC"/>
              <w:spacing w:after="0"/>
              <w:jc w:val="both"/>
              <w:rPr>
                <w:lang w:eastAsia="zh-CN"/>
              </w:rPr>
            </w:pPr>
            <w:r w:rsidRPr="003445FB">
              <w:rPr>
                <w:lang w:eastAsia="zh-CN"/>
              </w:rPr>
              <w:t>4</w:t>
            </w:r>
          </w:p>
        </w:tc>
      </w:tr>
      <w:tr w:rsidR="00B93189" w:rsidRPr="003445FB" w14:paraId="5442ED97" w14:textId="77777777" w:rsidTr="00F41332">
        <w:trPr>
          <w:jc w:val="center"/>
        </w:trPr>
        <w:tc>
          <w:tcPr>
            <w:tcW w:w="649" w:type="dxa"/>
            <w:shd w:val="clear" w:color="auto" w:fill="auto"/>
            <w:vAlign w:val="center"/>
          </w:tcPr>
          <w:p w14:paraId="2152BAA1" w14:textId="77777777" w:rsidR="00B93189" w:rsidRPr="003445FB" w:rsidRDefault="00B93189" w:rsidP="00BC305F">
            <w:pPr>
              <w:pStyle w:val="TAC"/>
              <w:spacing w:after="0"/>
              <w:jc w:val="both"/>
            </w:pPr>
            <w:r w:rsidRPr="003445FB">
              <w:t>3</w:t>
            </w:r>
          </w:p>
        </w:tc>
        <w:tc>
          <w:tcPr>
            <w:tcW w:w="1304" w:type="dxa"/>
            <w:vAlign w:val="center"/>
          </w:tcPr>
          <w:p w14:paraId="7DCE7758" w14:textId="77777777" w:rsidR="00B93189" w:rsidRPr="003445FB" w:rsidRDefault="00B93189" w:rsidP="00BC305F">
            <w:pPr>
              <w:pStyle w:val="TAC"/>
              <w:spacing w:after="0"/>
              <w:jc w:val="both"/>
            </w:pPr>
            <w:r w:rsidRPr="003445FB">
              <w:t>0.125</w:t>
            </w:r>
          </w:p>
        </w:tc>
        <w:tc>
          <w:tcPr>
            <w:tcW w:w="1969" w:type="dxa"/>
            <w:vAlign w:val="center"/>
          </w:tcPr>
          <w:p w14:paraId="74C56865" w14:textId="77777777" w:rsidR="00B93189" w:rsidRPr="003445FB" w:rsidRDefault="00B93189" w:rsidP="00BC305F">
            <w:pPr>
              <w:pStyle w:val="TAC"/>
              <w:spacing w:after="0"/>
              <w:jc w:val="both"/>
              <w:rPr>
                <w:lang w:eastAsia="zh-CN"/>
              </w:rPr>
            </w:pPr>
            <w:r w:rsidRPr="003445FB">
              <w:rPr>
                <w:lang w:eastAsia="zh-CN"/>
              </w:rPr>
              <w:t>8</w:t>
            </w:r>
          </w:p>
        </w:tc>
      </w:tr>
    </w:tbl>
    <w:p w14:paraId="5AD39F6E" w14:textId="2198CDA7" w:rsidR="008E5F65" w:rsidRDefault="008E5F65" w:rsidP="00BC305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_Ref20756665 \h </w:instrText>
      </w:r>
      <w:r>
        <w:rPr>
          <w:sz w:val="20"/>
          <w:lang w:eastAsia="ko-KR"/>
        </w:rPr>
      </w:r>
      <w:r w:rsidR="00BC305F">
        <w:rPr>
          <w:sz w:val="20"/>
          <w:lang w:eastAsia="ko-KR"/>
        </w:rPr>
        <w:instrText xml:space="preserve"> \* MERGEFORMAT </w:instrText>
      </w:r>
      <w:r>
        <w:rPr>
          <w:sz w:val="20"/>
          <w:lang w:eastAsia="ko-KR"/>
        </w:rPr>
        <w:fldChar w:fldCharType="separate"/>
      </w:r>
      <w:r w:rsidR="00B93189" w:rsidRPr="00222173">
        <w:rPr>
          <w:b/>
          <w:i/>
          <w:szCs w:val="20"/>
          <w:lang w:eastAsia="x-none"/>
        </w:rPr>
        <w:t xml:space="preserve">Proposal </w:t>
      </w:r>
      <w:r w:rsidR="00B93189">
        <w:rPr>
          <w:b/>
          <w:i/>
          <w:noProof/>
          <w:szCs w:val="20"/>
          <w:lang w:eastAsia="x-none"/>
        </w:rPr>
        <w:t>4</w:t>
      </w:r>
      <w:r w:rsidR="00B93189" w:rsidRPr="00222173">
        <w:rPr>
          <w:b/>
          <w:i/>
          <w:szCs w:val="20"/>
          <w:lang w:eastAsia="x-none"/>
        </w:rPr>
        <w:t>: Do not define the requirement when NR Uu BWP switching, and NR V2X SL BWP configuration/reconfiguration (if supported) are performed simultaneously</w:t>
      </w:r>
      <w:r w:rsidR="00B93189">
        <w:rPr>
          <w:b/>
          <w:i/>
          <w:szCs w:val="20"/>
          <w:lang w:eastAsia="x-none"/>
        </w:rPr>
        <w:t>.</w:t>
      </w:r>
      <w:r>
        <w:rPr>
          <w:sz w:val="20"/>
          <w:lang w:eastAsia="ko-KR"/>
        </w:rPr>
        <w:fldChar w:fldCharType="end"/>
      </w:r>
    </w:p>
    <w:p w14:paraId="06D9B691" w14:textId="7E1635B0" w:rsidR="002E5550" w:rsidRDefault="002E5550" w:rsidP="00BC305F">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_Ref16068344 \h </w:instrText>
      </w:r>
      <w:r>
        <w:rPr>
          <w:sz w:val="20"/>
          <w:lang w:eastAsia="ko-KR"/>
        </w:rPr>
      </w:r>
      <w:r w:rsidR="00BC305F">
        <w:rPr>
          <w:sz w:val="20"/>
          <w:lang w:eastAsia="ko-KR"/>
        </w:rPr>
        <w:instrText xml:space="preserve"> \* MERGEFORMAT </w:instrText>
      </w:r>
      <w:r>
        <w:rPr>
          <w:sz w:val="20"/>
          <w:lang w:eastAsia="ko-KR"/>
        </w:rPr>
        <w:fldChar w:fldCharType="separate"/>
      </w:r>
      <w:r w:rsidR="00B93189" w:rsidRPr="006C703E">
        <w:rPr>
          <w:b/>
          <w:i/>
          <w:szCs w:val="20"/>
          <w:lang w:eastAsia="x-none"/>
        </w:rPr>
        <w:t xml:space="preserve">Proposal </w:t>
      </w:r>
      <w:r w:rsidR="00B93189">
        <w:rPr>
          <w:b/>
          <w:i/>
          <w:noProof/>
          <w:szCs w:val="20"/>
          <w:lang w:eastAsia="x-none"/>
        </w:rPr>
        <w:t>5</w:t>
      </w:r>
      <w:r w:rsidR="00B93189" w:rsidRPr="006C703E">
        <w:rPr>
          <w:b/>
          <w:i/>
          <w:szCs w:val="20"/>
          <w:lang w:eastAsia="x-none"/>
        </w:rPr>
        <w:t>:</w:t>
      </w:r>
      <w:r w:rsidR="00B93189">
        <w:rPr>
          <w:b/>
          <w:i/>
          <w:szCs w:val="20"/>
          <w:lang w:eastAsia="x-none"/>
        </w:rPr>
        <w:t xml:space="preserve"> RAN4 RRM should wait RF session to clarify the sidelink scenario before discussing sidelink interruption in shared carrier.</w:t>
      </w:r>
      <w:r>
        <w:rPr>
          <w:sz w:val="20"/>
          <w:lang w:eastAsia="ko-KR"/>
        </w:rPr>
        <w:fldChar w:fldCharType="end"/>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B4D9C" w14:textId="77777777" w:rsidR="00336C88" w:rsidRDefault="00336C88">
      <w:r>
        <w:separator/>
      </w:r>
    </w:p>
  </w:endnote>
  <w:endnote w:type="continuationSeparator" w:id="0">
    <w:p w14:paraId="26BE8D59" w14:textId="77777777" w:rsidR="00336C88" w:rsidRDefault="0033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62BB7" w14:textId="77777777" w:rsidR="00336C88" w:rsidRDefault="00336C88">
      <w:r>
        <w:separator/>
      </w:r>
    </w:p>
  </w:footnote>
  <w:footnote w:type="continuationSeparator" w:id="0">
    <w:p w14:paraId="027F253A" w14:textId="77777777" w:rsidR="00336C88" w:rsidRDefault="00336C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0686F"/>
    <w:multiLevelType w:val="hybridMultilevel"/>
    <w:tmpl w:val="656683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C23C2A"/>
    <w:multiLevelType w:val="hybridMultilevel"/>
    <w:tmpl w:val="A8460FB0"/>
    <w:lvl w:ilvl="0" w:tplc="3716B8F6">
      <w:start w:val="1"/>
      <w:numFmt w:val="bullet"/>
      <w:lvlText w:val="•"/>
      <w:lvlJc w:val="left"/>
      <w:pPr>
        <w:tabs>
          <w:tab w:val="num" w:pos="720"/>
        </w:tabs>
        <w:ind w:left="720" w:hanging="360"/>
      </w:pPr>
      <w:rPr>
        <w:rFonts w:ascii="Arial" w:hAnsi="Arial" w:hint="default"/>
      </w:rPr>
    </w:lvl>
    <w:lvl w:ilvl="1" w:tplc="3828D652">
      <w:numFmt w:val="bullet"/>
      <w:lvlText w:val="-"/>
      <w:lvlJc w:val="left"/>
      <w:pPr>
        <w:tabs>
          <w:tab w:val="num" w:pos="1440"/>
        </w:tabs>
        <w:ind w:left="1440" w:hanging="360"/>
      </w:pPr>
      <w:rPr>
        <w:rFonts w:ascii="Times New Roman" w:hAnsi="Times New Roman" w:hint="default"/>
      </w:rPr>
    </w:lvl>
    <w:lvl w:ilvl="2" w:tplc="91225D72">
      <w:numFmt w:val="bullet"/>
      <w:lvlText w:val="-"/>
      <w:lvlJc w:val="left"/>
      <w:pPr>
        <w:tabs>
          <w:tab w:val="num" w:pos="2160"/>
        </w:tabs>
        <w:ind w:left="2160" w:hanging="360"/>
      </w:pPr>
      <w:rPr>
        <w:rFonts w:ascii="Times New Roman" w:hAnsi="Times New Roman" w:hint="default"/>
      </w:rPr>
    </w:lvl>
    <w:lvl w:ilvl="3" w:tplc="6EEE304A">
      <w:start w:val="1"/>
      <w:numFmt w:val="bullet"/>
      <w:lvlText w:val="•"/>
      <w:lvlJc w:val="left"/>
      <w:pPr>
        <w:tabs>
          <w:tab w:val="num" w:pos="2880"/>
        </w:tabs>
        <w:ind w:left="2880" w:hanging="360"/>
      </w:pPr>
      <w:rPr>
        <w:rFonts w:ascii="Arial" w:hAnsi="Arial" w:hint="default"/>
      </w:rPr>
    </w:lvl>
    <w:lvl w:ilvl="4" w:tplc="0BAAC4D8">
      <w:start w:val="1"/>
      <w:numFmt w:val="bullet"/>
      <w:lvlText w:val="•"/>
      <w:lvlJc w:val="left"/>
      <w:pPr>
        <w:tabs>
          <w:tab w:val="num" w:pos="3600"/>
        </w:tabs>
        <w:ind w:left="3600" w:hanging="360"/>
      </w:pPr>
      <w:rPr>
        <w:rFonts w:ascii="Arial" w:hAnsi="Arial" w:hint="default"/>
      </w:rPr>
    </w:lvl>
    <w:lvl w:ilvl="5" w:tplc="4E64CD98" w:tentative="1">
      <w:start w:val="1"/>
      <w:numFmt w:val="bullet"/>
      <w:lvlText w:val="•"/>
      <w:lvlJc w:val="left"/>
      <w:pPr>
        <w:tabs>
          <w:tab w:val="num" w:pos="4320"/>
        </w:tabs>
        <w:ind w:left="4320" w:hanging="360"/>
      </w:pPr>
      <w:rPr>
        <w:rFonts w:ascii="Arial" w:hAnsi="Arial" w:hint="default"/>
      </w:rPr>
    </w:lvl>
    <w:lvl w:ilvl="6" w:tplc="DE82A688" w:tentative="1">
      <w:start w:val="1"/>
      <w:numFmt w:val="bullet"/>
      <w:lvlText w:val="•"/>
      <w:lvlJc w:val="left"/>
      <w:pPr>
        <w:tabs>
          <w:tab w:val="num" w:pos="5040"/>
        </w:tabs>
        <w:ind w:left="5040" w:hanging="360"/>
      </w:pPr>
      <w:rPr>
        <w:rFonts w:ascii="Arial" w:hAnsi="Arial" w:hint="default"/>
      </w:rPr>
    </w:lvl>
    <w:lvl w:ilvl="7" w:tplc="5EEA92D0" w:tentative="1">
      <w:start w:val="1"/>
      <w:numFmt w:val="bullet"/>
      <w:lvlText w:val="•"/>
      <w:lvlJc w:val="left"/>
      <w:pPr>
        <w:tabs>
          <w:tab w:val="num" w:pos="5760"/>
        </w:tabs>
        <w:ind w:left="5760" w:hanging="360"/>
      </w:pPr>
      <w:rPr>
        <w:rFonts w:ascii="Arial" w:hAnsi="Arial" w:hint="default"/>
      </w:rPr>
    </w:lvl>
    <w:lvl w:ilvl="8" w:tplc="BC046A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E6423"/>
    <w:multiLevelType w:val="hybridMultilevel"/>
    <w:tmpl w:val="C658C526"/>
    <w:lvl w:ilvl="0" w:tplc="D00E59A2">
      <w:start w:val="1"/>
      <w:numFmt w:val="bullet"/>
      <w:lvlText w:val="•"/>
      <w:lvlJc w:val="left"/>
      <w:pPr>
        <w:tabs>
          <w:tab w:val="num" w:pos="720"/>
        </w:tabs>
        <w:ind w:left="720" w:hanging="360"/>
      </w:pPr>
      <w:rPr>
        <w:rFonts w:ascii="Arial" w:hAnsi="Arial" w:hint="default"/>
      </w:rPr>
    </w:lvl>
    <w:lvl w:ilvl="1" w:tplc="1F18666E">
      <w:numFmt w:val="bullet"/>
      <w:lvlText w:val="-"/>
      <w:lvlJc w:val="left"/>
      <w:pPr>
        <w:tabs>
          <w:tab w:val="num" w:pos="1440"/>
        </w:tabs>
        <w:ind w:left="1440" w:hanging="360"/>
      </w:pPr>
      <w:rPr>
        <w:rFonts w:ascii="Times New Roman" w:hAnsi="Times New Roman" w:hint="default"/>
      </w:rPr>
    </w:lvl>
    <w:lvl w:ilvl="2" w:tplc="EE9A35EE">
      <w:start w:val="1"/>
      <w:numFmt w:val="bullet"/>
      <w:lvlText w:val="•"/>
      <w:lvlJc w:val="left"/>
      <w:pPr>
        <w:tabs>
          <w:tab w:val="num" w:pos="2160"/>
        </w:tabs>
        <w:ind w:left="2160" w:hanging="360"/>
      </w:pPr>
      <w:rPr>
        <w:rFonts w:ascii="Arial" w:hAnsi="Arial" w:hint="default"/>
      </w:rPr>
    </w:lvl>
    <w:lvl w:ilvl="3" w:tplc="3B06C496" w:tentative="1">
      <w:start w:val="1"/>
      <w:numFmt w:val="bullet"/>
      <w:lvlText w:val="•"/>
      <w:lvlJc w:val="left"/>
      <w:pPr>
        <w:tabs>
          <w:tab w:val="num" w:pos="2880"/>
        </w:tabs>
        <w:ind w:left="2880" w:hanging="360"/>
      </w:pPr>
      <w:rPr>
        <w:rFonts w:ascii="Arial" w:hAnsi="Arial" w:hint="default"/>
      </w:rPr>
    </w:lvl>
    <w:lvl w:ilvl="4" w:tplc="3586D7D8">
      <w:numFmt w:val="bullet"/>
      <w:lvlText w:val="•"/>
      <w:lvlJc w:val="left"/>
      <w:pPr>
        <w:tabs>
          <w:tab w:val="num" w:pos="3600"/>
        </w:tabs>
        <w:ind w:left="3600" w:hanging="360"/>
      </w:pPr>
      <w:rPr>
        <w:rFonts w:ascii="Arial" w:hAnsi="Arial" w:hint="default"/>
      </w:rPr>
    </w:lvl>
    <w:lvl w:ilvl="5" w:tplc="3AE82466" w:tentative="1">
      <w:start w:val="1"/>
      <w:numFmt w:val="bullet"/>
      <w:lvlText w:val="•"/>
      <w:lvlJc w:val="left"/>
      <w:pPr>
        <w:tabs>
          <w:tab w:val="num" w:pos="4320"/>
        </w:tabs>
        <w:ind w:left="4320" w:hanging="360"/>
      </w:pPr>
      <w:rPr>
        <w:rFonts w:ascii="Arial" w:hAnsi="Arial" w:hint="default"/>
      </w:rPr>
    </w:lvl>
    <w:lvl w:ilvl="6" w:tplc="A238D946" w:tentative="1">
      <w:start w:val="1"/>
      <w:numFmt w:val="bullet"/>
      <w:lvlText w:val="•"/>
      <w:lvlJc w:val="left"/>
      <w:pPr>
        <w:tabs>
          <w:tab w:val="num" w:pos="5040"/>
        </w:tabs>
        <w:ind w:left="5040" w:hanging="360"/>
      </w:pPr>
      <w:rPr>
        <w:rFonts w:ascii="Arial" w:hAnsi="Arial" w:hint="default"/>
      </w:rPr>
    </w:lvl>
    <w:lvl w:ilvl="7" w:tplc="D54A2FAC" w:tentative="1">
      <w:start w:val="1"/>
      <w:numFmt w:val="bullet"/>
      <w:lvlText w:val="•"/>
      <w:lvlJc w:val="left"/>
      <w:pPr>
        <w:tabs>
          <w:tab w:val="num" w:pos="5760"/>
        </w:tabs>
        <w:ind w:left="5760" w:hanging="360"/>
      </w:pPr>
      <w:rPr>
        <w:rFonts w:ascii="Arial" w:hAnsi="Arial" w:hint="default"/>
      </w:rPr>
    </w:lvl>
    <w:lvl w:ilvl="8" w:tplc="55F035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EE0EF3"/>
    <w:multiLevelType w:val="hybridMultilevel"/>
    <w:tmpl w:val="41060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A0A5A"/>
    <w:multiLevelType w:val="hybridMultilevel"/>
    <w:tmpl w:val="9C9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9114BF"/>
    <w:multiLevelType w:val="hybridMultilevel"/>
    <w:tmpl w:val="089CA3C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5EA6019"/>
    <w:multiLevelType w:val="hybridMultilevel"/>
    <w:tmpl w:val="CE46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6"/>
  </w:num>
  <w:num w:numId="3">
    <w:abstractNumId w:val="20"/>
  </w:num>
  <w:num w:numId="4">
    <w:abstractNumId w:val="19"/>
  </w:num>
  <w:num w:numId="5">
    <w:abstractNumId w:val="1"/>
  </w:num>
  <w:num w:numId="6">
    <w:abstractNumId w:val="0"/>
  </w:num>
  <w:num w:numId="7">
    <w:abstractNumId w:val="18"/>
  </w:num>
  <w:num w:numId="8">
    <w:abstractNumId w:val="14"/>
  </w:num>
  <w:num w:numId="9">
    <w:abstractNumId w:val="3"/>
  </w:num>
  <w:num w:numId="10">
    <w:abstractNumId w:val="23"/>
  </w:num>
  <w:num w:numId="11">
    <w:abstractNumId w:val="28"/>
  </w:num>
  <w:num w:numId="12">
    <w:abstractNumId w:val="22"/>
  </w:num>
  <w:num w:numId="13">
    <w:abstractNumId w:val="6"/>
  </w:num>
  <w:num w:numId="14">
    <w:abstractNumId w:val="33"/>
  </w:num>
  <w:num w:numId="15">
    <w:abstractNumId w:val="35"/>
  </w:num>
  <w:num w:numId="16">
    <w:abstractNumId w:val="27"/>
  </w:num>
  <w:num w:numId="17">
    <w:abstractNumId w:val="17"/>
  </w:num>
  <w:num w:numId="18">
    <w:abstractNumId w:val="30"/>
  </w:num>
  <w:num w:numId="19">
    <w:abstractNumId w:val="29"/>
  </w:num>
  <w:num w:numId="20">
    <w:abstractNumId w:val="30"/>
  </w:num>
  <w:num w:numId="21">
    <w:abstractNumId w:val="30"/>
  </w:num>
  <w:num w:numId="22">
    <w:abstractNumId w:val="39"/>
  </w:num>
  <w:num w:numId="23">
    <w:abstractNumId w:val="31"/>
  </w:num>
  <w:num w:numId="24">
    <w:abstractNumId w:val="40"/>
  </w:num>
  <w:num w:numId="25">
    <w:abstractNumId w:val="16"/>
  </w:num>
  <w:num w:numId="26">
    <w:abstractNumId w:val="34"/>
  </w:num>
  <w:num w:numId="27">
    <w:abstractNumId w:val="30"/>
  </w:num>
  <w:num w:numId="28">
    <w:abstractNumId w:val="41"/>
  </w:num>
  <w:num w:numId="29">
    <w:abstractNumId w:val="8"/>
  </w:num>
  <w:num w:numId="30">
    <w:abstractNumId w:val="26"/>
  </w:num>
  <w:num w:numId="31">
    <w:abstractNumId w:val="21"/>
  </w:num>
  <w:num w:numId="32">
    <w:abstractNumId w:val="4"/>
  </w:num>
  <w:num w:numId="33">
    <w:abstractNumId w:val="7"/>
  </w:num>
  <w:num w:numId="34">
    <w:abstractNumId w:val="38"/>
  </w:num>
  <w:num w:numId="35">
    <w:abstractNumId w:val="24"/>
  </w:num>
  <w:num w:numId="36">
    <w:abstractNumId w:val="25"/>
  </w:num>
  <w:num w:numId="37">
    <w:abstractNumId w:val="2"/>
  </w:num>
  <w:num w:numId="38">
    <w:abstractNumId w:val="12"/>
  </w:num>
  <w:num w:numId="39">
    <w:abstractNumId w:val="11"/>
  </w:num>
  <w:num w:numId="40">
    <w:abstractNumId w:val="5"/>
  </w:num>
  <w:num w:numId="41">
    <w:abstractNumId w:val="15"/>
  </w:num>
  <w:num w:numId="42">
    <w:abstractNumId w:val="9"/>
  </w:num>
  <w:num w:numId="43">
    <w:abstractNumId w:val="10"/>
  </w:num>
  <w:num w:numId="44">
    <w:abstractNumId w:val="13"/>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1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4D76"/>
    <w:rsid w:val="00125226"/>
    <w:rsid w:val="001252C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318"/>
    <w:rsid w:val="001E48F4"/>
    <w:rsid w:val="001E539B"/>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E3"/>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35B"/>
    <w:rsid w:val="007229D4"/>
    <w:rsid w:val="00722F4F"/>
    <w:rsid w:val="00723585"/>
    <w:rsid w:val="00724375"/>
    <w:rsid w:val="0072442F"/>
    <w:rsid w:val="00724849"/>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1F4"/>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05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C305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C305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E8651-80B4-488C-AF52-C7624FF5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2019-10-01T07:52:00Z</dcterms:created>
  <dcterms:modified xsi:type="dcterms:W3CDTF">2019-10-02T02:58:00Z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